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B95B" w14:textId="5C32FAA6" w:rsidR="00AF0FAF" w:rsidRPr="00A725EB" w:rsidRDefault="003A63D8" w:rsidP="00A100FD">
      <w:pPr>
        <w:spacing w:line="480" w:lineRule="auto"/>
        <w:jc w:val="center"/>
        <w:rPr>
          <w:rFonts w:ascii="Times New Roman" w:hAnsi="Times New Roman" w:cs="Times New Roman"/>
        </w:rPr>
      </w:pPr>
      <w:r w:rsidRPr="00A725EB">
        <w:rPr>
          <w:rFonts w:ascii="Times New Roman" w:hAnsi="Times New Roman" w:cs="Times New Roman"/>
        </w:rPr>
        <w:t xml:space="preserve">A </w:t>
      </w:r>
      <w:r w:rsidR="00606CEC" w:rsidRPr="00A725EB">
        <w:rPr>
          <w:rFonts w:ascii="Times New Roman" w:hAnsi="Times New Roman" w:cs="Times New Roman"/>
        </w:rPr>
        <w:t>POST-NOISE</w:t>
      </w:r>
      <w:r w:rsidR="00BB3984" w:rsidRPr="00A725EB">
        <w:rPr>
          <w:rFonts w:ascii="Times New Roman" w:hAnsi="Times New Roman" w:cs="Times New Roman"/>
        </w:rPr>
        <w:t>, RELATIONS-BASED</w:t>
      </w:r>
      <w:r w:rsidR="00606CEC" w:rsidRPr="00A725EB">
        <w:rPr>
          <w:rFonts w:ascii="Times New Roman" w:hAnsi="Times New Roman" w:cs="Times New Roman"/>
        </w:rPr>
        <w:t xml:space="preserve"> </w:t>
      </w:r>
      <w:r w:rsidRPr="00A725EB">
        <w:rPr>
          <w:rFonts w:ascii="Times New Roman" w:hAnsi="Times New Roman" w:cs="Times New Roman"/>
        </w:rPr>
        <w:t>APPROACH TO BODIES, INSTRUMENTS, AND CO-DESIGN</w:t>
      </w:r>
    </w:p>
    <w:p w14:paraId="0C85B279" w14:textId="34C24A8C" w:rsidR="00C32A0A" w:rsidRPr="00A725EB" w:rsidRDefault="00C32A0A" w:rsidP="00A100FD">
      <w:pPr>
        <w:spacing w:line="480" w:lineRule="auto"/>
        <w:rPr>
          <w:rFonts w:ascii="Times New Roman" w:hAnsi="Times New Roman" w:cs="Times New Roman"/>
          <w:b/>
        </w:rPr>
      </w:pPr>
      <w:r w:rsidRPr="00A725EB">
        <w:rPr>
          <w:rFonts w:ascii="Times New Roman" w:hAnsi="Times New Roman" w:cs="Times New Roman"/>
          <w:b/>
        </w:rPr>
        <w:t>This is a Story</w:t>
      </w:r>
    </w:p>
    <w:p w14:paraId="478C6D40" w14:textId="5F7ECC66" w:rsidR="007A1F36" w:rsidRPr="00A725EB" w:rsidRDefault="00AF0FAF" w:rsidP="00A100FD">
      <w:pPr>
        <w:spacing w:line="480" w:lineRule="auto"/>
        <w:ind w:firstLine="720"/>
        <w:rPr>
          <w:rFonts w:ascii="Times New Roman" w:hAnsi="Times New Roman" w:cs="Times New Roman"/>
        </w:rPr>
      </w:pPr>
      <w:r w:rsidRPr="00A725EB">
        <w:rPr>
          <w:rFonts w:ascii="Times New Roman" w:hAnsi="Times New Roman" w:cs="Times New Roman"/>
        </w:rPr>
        <w:t>This is</w:t>
      </w:r>
      <w:bookmarkStart w:id="0" w:name="_GoBack"/>
      <w:bookmarkEnd w:id="0"/>
      <w:r w:rsidRPr="00A725EB">
        <w:rPr>
          <w:rFonts w:ascii="Times New Roman" w:hAnsi="Times New Roman" w:cs="Times New Roman"/>
        </w:rPr>
        <w:t xml:space="preserve"> a story about other peoples’ bodies, about my own attempts to engage with bodies</w:t>
      </w:r>
      <w:r w:rsidR="0005271A" w:rsidRPr="00A725EB">
        <w:rPr>
          <w:rFonts w:ascii="Times New Roman" w:hAnsi="Times New Roman" w:cs="Times New Roman"/>
        </w:rPr>
        <w:t xml:space="preserve"> and persons</w:t>
      </w:r>
      <w:r w:rsidRPr="00A725EB">
        <w:rPr>
          <w:rFonts w:ascii="Times New Roman" w:hAnsi="Times New Roman" w:cs="Times New Roman"/>
        </w:rPr>
        <w:t xml:space="preserve"> with care, empathy, and </w:t>
      </w:r>
      <w:r w:rsidR="009811ED" w:rsidRPr="00A725EB">
        <w:rPr>
          <w:rFonts w:ascii="Times New Roman" w:hAnsi="Times New Roman" w:cs="Times New Roman"/>
        </w:rPr>
        <w:t>creativity. Sometimes I tell this story as a researcher and teacher who wants to make my students better thinkers</w:t>
      </w:r>
      <w:r w:rsidR="00087D72" w:rsidRPr="00A725EB">
        <w:rPr>
          <w:rFonts w:ascii="Times New Roman" w:hAnsi="Times New Roman" w:cs="Times New Roman"/>
        </w:rPr>
        <w:t xml:space="preserve"> and (co)designers and citizens;</w:t>
      </w:r>
      <w:r w:rsidR="009811ED" w:rsidRPr="00A725EB">
        <w:rPr>
          <w:rFonts w:ascii="Times New Roman" w:hAnsi="Times New Roman" w:cs="Times New Roman"/>
        </w:rPr>
        <w:t xml:space="preserve"> sometimes I tell this story as a parent desperate to exchange expressions of love</w:t>
      </w:r>
      <w:r w:rsidR="0005271A" w:rsidRPr="00A725EB">
        <w:rPr>
          <w:rFonts w:ascii="Times New Roman" w:hAnsi="Times New Roman" w:cs="Times New Roman"/>
        </w:rPr>
        <w:t xml:space="preserve"> and affection</w:t>
      </w:r>
      <w:r w:rsidR="009811ED" w:rsidRPr="00A725EB">
        <w:rPr>
          <w:rFonts w:ascii="Times New Roman" w:hAnsi="Times New Roman" w:cs="Times New Roman"/>
        </w:rPr>
        <w:t xml:space="preserve"> with a child who does not speak</w:t>
      </w:r>
      <w:r w:rsidR="00335B9B" w:rsidRPr="00A725EB">
        <w:rPr>
          <w:rFonts w:ascii="Times New Roman" w:hAnsi="Times New Roman" w:cs="Times New Roman"/>
        </w:rPr>
        <w:t xml:space="preserve"> traditionally</w:t>
      </w:r>
      <w:r w:rsidR="009811ED" w:rsidRPr="00A725EB">
        <w:rPr>
          <w:rFonts w:ascii="Times New Roman" w:hAnsi="Times New Roman" w:cs="Times New Roman"/>
        </w:rPr>
        <w:t xml:space="preserve">, trying to un-tangle myself from the notion that the highest, most complex forms of expression are in the skillful arrangement and delivery of formal language. </w:t>
      </w:r>
      <w:r w:rsidR="007A1F36" w:rsidRPr="00A725EB">
        <w:rPr>
          <w:rFonts w:ascii="Times New Roman" w:hAnsi="Times New Roman" w:cs="Times New Roman"/>
        </w:rPr>
        <w:t xml:space="preserve">The salient characteristic of these voices, however, is that they are </w:t>
      </w:r>
      <w:r w:rsidR="0005271A" w:rsidRPr="00A725EB">
        <w:rPr>
          <w:rFonts w:ascii="Times New Roman" w:hAnsi="Times New Roman" w:cs="Times New Roman"/>
        </w:rPr>
        <w:t>my own,</w:t>
      </w:r>
      <w:r w:rsidR="007A1F36" w:rsidRPr="00A725EB">
        <w:rPr>
          <w:rFonts w:ascii="Times New Roman" w:hAnsi="Times New Roman" w:cs="Times New Roman"/>
        </w:rPr>
        <w:t xml:space="preserve"> and therefore extraordinarily limited both in understanding the experiences of others and regulating my own objectivity. Therefore, I will attempt here to neither speak to others’ experiences nor avoid emotional attachment to bodies and projects.</w:t>
      </w:r>
    </w:p>
    <w:p w14:paraId="3CAF7383" w14:textId="43F472A6" w:rsidR="00DC2A3B" w:rsidRPr="00A725EB" w:rsidRDefault="00DC2A3B" w:rsidP="00A100FD">
      <w:pPr>
        <w:spacing w:line="480" w:lineRule="auto"/>
        <w:rPr>
          <w:rFonts w:ascii="Times New Roman" w:hAnsi="Times New Roman" w:cs="Times New Roman"/>
          <w:b/>
        </w:rPr>
      </w:pPr>
      <w:r w:rsidRPr="00A725EB">
        <w:rPr>
          <w:rFonts w:ascii="Times New Roman" w:hAnsi="Times New Roman" w:cs="Times New Roman"/>
          <w:b/>
        </w:rPr>
        <w:t>Origin Stories</w:t>
      </w:r>
    </w:p>
    <w:p w14:paraId="721FB864" w14:textId="31A7CD45" w:rsidR="007A1F36" w:rsidRPr="00A725EB" w:rsidRDefault="007A1F36" w:rsidP="00A100FD">
      <w:pPr>
        <w:spacing w:line="480" w:lineRule="auto"/>
        <w:ind w:firstLine="720"/>
        <w:rPr>
          <w:rFonts w:ascii="Times New Roman" w:hAnsi="Times New Roman" w:cs="Times New Roman"/>
        </w:rPr>
      </w:pPr>
      <w:r w:rsidRPr="00A725EB">
        <w:rPr>
          <w:rFonts w:ascii="Times New Roman" w:hAnsi="Times New Roman" w:cs="Times New Roman"/>
        </w:rPr>
        <w:t>I was s</w:t>
      </w:r>
      <w:r w:rsidR="00DC2A3B" w:rsidRPr="00A725EB">
        <w:rPr>
          <w:rFonts w:ascii="Times New Roman" w:hAnsi="Times New Roman" w:cs="Times New Roman"/>
        </w:rPr>
        <w:t>cheduled</w:t>
      </w:r>
      <w:r w:rsidRPr="00A725EB">
        <w:rPr>
          <w:rFonts w:ascii="Times New Roman" w:hAnsi="Times New Roman" w:cs="Times New Roman"/>
        </w:rPr>
        <w:t xml:space="preserve"> to teach a Special Topics course in the Fall of 2015, and I had long wanted to teach a course in</w:t>
      </w:r>
      <w:r w:rsidR="004C2727" w:rsidRPr="00A725EB">
        <w:rPr>
          <w:rFonts w:ascii="Times New Roman" w:hAnsi="Times New Roman" w:cs="Times New Roman"/>
        </w:rPr>
        <w:t xml:space="preserve"> sound/musical</w:t>
      </w:r>
      <w:r w:rsidRPr="00A725EB">
        <w:rPr>
          <w:rFonts w:ascii="Times New Roman" w:hAnsi="Times New Roman" w:cs="Times New Roman"/>
        </w:rPr>
        <w:t xml:space="preserve"> instrument design</w:t>
      </w:r>
      <w:r w:rsidR="00335B9B" w:rsidRPr="00A725EB">
        <w:rPr>
          <w:rFonts w:ascii="Times New Roman" w:hAnsi="Times New Roman" w:cs="Times New Roman"/>
        </w:rPr>
        <w:t>; most of my research revolves around the ways that composition instruments shape our processes and finished works</w:t>
      </w:r>
      <w:r w:rsidRPr="00A725EB">
        <w:rPr>
          <w:rFonts w:ascii="Times New Roman" w:hAnsi="Times New Roman" w:cs="Times New Roman"/>
        </w:rPr>
        <w:t xml:space="preserve">. </w:t>
      </w:r>
      <w:r w:rsidR="00AE3004" w:rsidRPr="00A725EB">
        <w:rPr>
          <w:rFonts w:ascii="Times New Roman" w:hAnsi="Times New Roman" w:cs="Times New Roman"/>
        </w:rPr>
        <w:t>I had also been able to connect with an arts organization in Philadelphia dedicated to creating an “inclusive and integrated environment” in which artists with disabilities can collaborate, learn, and network. I</w:t>
      </w:r>
      <w:r w:rsidR="004A412D" w:rsidRPr="00A725EB">
        <w:rPr>
          <w:rFonts w:ascii="Times New Roman" w:hAnsi="Times New Roman" w:cs="Times New Roman"/>
        </w:rPr>
        <w:t xml:space="preserve"> p</w:t>
      </w:r>
      <w:r w:rsidR="00087D72" w:rsidRPr="00A725EB">
        <w:rPr>
          <w:rFonts w:ascii="Times New Roman" w:hAnsi="Times New Roman" w:cs="Times New Roman"/>
        </w:rPr>
        <w:t>ropos</w:t>
      </w:r>
      <w:r w:rsidR="004A412D" w:rsidRPr="00A725EB">
        <w:rPr>
          <w:rFonts w:ascii="Times New Roman" w:hAnsi="Times New Roman" w:cs="Times New Roman"/>
        </w:rPr>
        <w:t xml:space="preserve">ed a collaboration between members of the collective interested in musical instrument design and students in my special topics course, titled </w:t>
      </w:r>
      <w:r w:rsidR="00BB3984" w:rsidRPr="00A725EB">
        <w:rPr>
          <w:rFonts w:ascii="Times New Roman" w:hAnsi="Times New Roman" w:cs="Times New Roman"/>
        </w:rPr>
        <w:t>Physical Computing and Accessibility</w:t>
      </w:r>
      <w:r w:rsidR="00335B9B" w:rsidRPr="00A725EB">
        <w:rPr>
          <w:rFonts w:ascii="Times New Roman" w:hAnsi="Times New Roman" w:cs="Times New Roman"/>
        </w:rPr>
        <w:t xml:space="preserve">, and it was approved. </w:t>
      </w:r>
      <w:r w:rsidR="004A412D" w:rsidRPr="00A725EB">
        <w:rPr>
          <w:rFonts w:ascii="Times New Roman" w:hAnsi="Times New Roman" w:cs="Times New Roman"/>
        </w:rPr>
        <w:t>The course description read:</w:t>
      </w:r>
    </w:p>
    <w:p w14:paraId="2B673554" w14:textId="77777777" w:rsidR="004A412D" w:rsidRPr="00A725EB" w:rsidRDefault="004A412D" w:rsidP="00A100FD">
      <w:pPr>
        <w:spacing w:line="480" w:lineRule="auto"/>
        <w:rPr>
          <w:rFonts w:ascii="Times New Roman" w:hAnsi="Times New Roman" w:cs="Times New Roman"/>
        </w:rPr>
      </w:pPr>
    </w:p>
    <w:p w14:paraId="07842B61" w14:textId="11BBEA27" w:rsidR="004A412D" w:rsidRPr="00A725EB" w:rsidRDefault="004A412D" w:rsidP="00DD6935">
      <w:pPr>
        <w:ind w:left="720"/>
        <w:rPr>
          <w:rFonts w:ascii="Times New Roman" w:eastAsia="Times New Roman" w:hAnsi="Times New Roman" w:cs="Times New Roman"/>
        </w:rPr>
      </w:pPr>
      <w:r w:rsidRPr="00A725EB">
        <w:rPr>
          <w:rFonts w:ascii="Times New Roman" w:eastAsia="Times New Roman" w:hAnsi="Times New Roman" w:cs="Times New Roman"/>
        </w:rPr>
        <w:lastRenderedPageBreak/>
        <w:t xml:space="preserve">Physical computing grants us the ability to rethink the ways we interact with both digital systems and the physical world. In this course, students will first learn the basics of Arduino micro-controller hardware and programming in the context of music and sound-based art. Then, collaborating with persons with disabilities in Philadelphia, students will co-create Arduino-based instruments, apply and expand upon their knowledge of disability and accessibility, and assist in organizing a community performance event. No previous experience with physical computing or music is necessary to take this course, only interest </w:t>
      </w:r>
      <w:r w:rsidR="00DD6935" w:rsidRPr="00A725EB">
        <w:rPr>
          <w:rFonts w:ascii="Times New Roman" w:eastAsia="Times New Roman" w:hAnsi="Times New Roman" w:cs="Times New Roman"/>
        </w:rPr>
        <w:t xml:space="preserve">in </w:t>
      </w:r>
      <w:r w:rsidRPr="00A725EB">
        <w:rPr>
          <w:rFonts w:ascii="Times New Roman" w:eastAsia="Times New Roman" w:hAnsi="Times New Roman" w:cs="Times New Roman"/>
        </w:rPr>
        <w:t>and commitment to working in a diverse and collaborative environment.</w:t>
      </w:r>
    </w:p>
    <w:p w14:paraId="1C6B072B" w14:textId="77777777" w:rsidR="00DD6935" w:rsidRPr="00A725EB" w:rsidRDefault="00DD6935" w:rsidP="00DD6935">
      <w:pPr>
        <w:ind w:left="720"/>
        <w:rPr>
          <w:rFonts w:ascii="Times New Roman" w:eastAsia="Times New Roman" w:hAnsi="Times New Roman" w:cs="Times New Roman"/>
        </w:rPr>
      </w:pPr>
    </w:p>
    <w:p w14:paraId="6CE79961" w14:textId="60F68B14" w:rsidR="004A412D" w:rsidRPr="00A725EB" w:rsidRDefault="004C2727" w:rsidP="00A100FD">
      <w:pPr>
        <w:spacing w:line="480" w:lineRule="auto"/>
        <w:rPr>
          <w:rFonts w:ascii="Times New Roman" w:hAnsi="Times New Roman" w:cs="Times New Roman"/>
        </w:rPr>
      </w:pPr>
      <w:r w:rsidRPr="00A725EB">
        <w:rPr>
          <w:rFonts w:ascii="Times New Roman" w:hAnsi="Times New Roman" w:cs="Times New Roman"/>
        </w:rPr>
        <w:t>As I prepared the course</w:t>
      </w:r>
      <w:r w:rsidR="004A412D" w:rsidRPr="00A725EB">
        <w:rPr>
          <w:rFonts w:ascii="Times New Roman" w:hAnsi="Times New Roman" w:cs="Times New Roman"/>
        </w:rPr>
        <w:t xml:space="preserve">—readings, scaffolding knowledge and skills, et cetera—I </w:t>
      </w:r>
      <w:r w:rsidR="00DD6935" w:rsidRPr="00A725EB">
        <w:rPr>
          <w:rFonts w:ascii="Times New Roman" w:hAnsi="Times New Roman" w:cs="Times New Roman"/>
        </w:rPr>
        <w:t>wanted to first ensure that we radically re-thought disability, noise, and bodies</w:t>
      </w:r>
      <w:r w:rsidR="004A412D" w:rsidRPr="00A725EB">
        <w:rPr>
          <w:rFonts w:ascii="Times New Roman" w:hAnsi="Times New Roman" w:cs="Times New Roman"/>
        </w:rPr>
        <w:t>.</w:t>
      </w:r>
      <w:r w:rsidR="00DD6935" w:rsidRPr="00A725EB">
        <w:rPr>
          <w:rFonts w:ascii="Times New Roman" w:hAnsi="Times New Roman" w:cs="Times New Roman"/>
        </w:rPr>
        <w:t xml:space="preserve"> </w:t>
      </w:r>
      <w:r w:rsidR="0021648B" w:rsidRPr="00A725EB">
        <w:rPr>
          <w:rFonts w:ascii="Times New Roman" w:hAnsi="Times New Roman" w:cs="Times New Roman"/>
        </w:rPr>
        <w:t xml:space="preserve">Like so much careful work done before this project, including that of McAllister, Yuen, and Bush (2012) working with many of the same participants in Philadelphia, </w:t>
      </w:r>
      <w:r w:rsidR="00DD6935" w:rsidRPr="00A725EB">
        <w:rPr>
          <w:rFonts w:ascii="Times New Roman" w:hAnsi="Times New Roman" w:cs="Times New Roman"/>
        </w:rPr>
        <w:t>I wanted to ensure that this course was not seen as a mere opportunity to serve (often read: save) Others</w:t>
      </w:r>
      <w:r w:rsidR="0021648B" w:rsidRPr="00A725EB">
        <w:rPr>
          <w:rFonts w:ascii="Times New Roman" w:hAnsi="Times New Roman" w:cs="Times New Roman"/>
        </w:rPr>
        <w:t>, but instead as a co-design</w:t>
      </w:r>
      <w:r w:rsidR="0021648B" w:rsidRPr="00A725EB">
        <w:rPr>
          <w:rStyle w:val="FootnoteReference"/>
          <w:rFonts w:ascii="Times New Roman" w:hAnsi="Times New Roman" w:cs="Times New Roman"/>
        </w:rPr>
        <w:footnoteReference w:id="1"/>
      </w:r>
      <w:r w:rsidR="0021648B" w:rsidRPr="00A725EB">
        <w:rPr>
          <w:rFonts w:ascii="Times New Roman" w:hAnsi="Times New Roman" w:cs="Times New Roman"/>
        </w:rPr>
        <w:t xml:space="preserve"> partnership</w:t>
      </w:r>
      <w:r w:rsidR="00DD6935" w:rsidRPr="00A725EB">
        <w:rPr>
          <w:rFonts w:ascii="Times New Roman" w:hAnsi="Times New Roman" w:cs="Times New Roman"/>
        </w:rPr>
        <w:t>.</w:t>
      </w:r>
      <w:r w:rsidR="004A412D" w:rsidRPr="00A725EB">
        <w:rPr>
          <w:rFonts w:ascii="Times New Roman" w:hAnsi="Times New Roman" w:cs="Times New Roman"/>
        </w:rPr>
        <w:t xml:space="preserve"> That is what this chapter is really about: if we are to work with bodies—especially those bodies </w:t>
      </w:r>
      <w:r w:rsidR="00C84232" w:rsidRPr="00A725EB">
        <w:rPr>
          <w:rFonts w:ascii="Times New Roman" w:hAnsi="Times New Roman" w:cs="Times New Roman"/>
        </w:rPr>
        <w:t>our culture has classified</w:t>
      </w:r>
      <w:r w:rsidR="004A412D" w:rsidRPr="00A725EB">
        <w:rPr>
          <w:rFonts w:ascii="Times New Roman" w:hAnsi="Times New Roman" w:cs="Times New Roman"/>
        </w:rPr>
        <w:t xml:space="preserve"> as “deficient</w:t>
      </w:r>
      <w:r w:rsidR="00C84232" w:rsidRPr="00A725EB">
        <w:rPr>
          <w:rFonts w:ascii="Times New Roman" w:hAnsi="Times New Roman" w:cs="Times New Roman"/>
        </w:rPr>
        <w:t>”</w:t>
      </w:r>
      <w:r w:rsidR="001722D6" w:rsidRPr="00A725EB">
        <w:rPr>
          <w:rFonts w:ascii="Times New Roman" w:hAnsi="Times New Roman" w:cs="Times New Roman"/>
        </w:rPr>
        <w:t xml:space="preserve">—how do we </w:t>
      </w:r>
      <w:r w:rsidR="00DD6935" w:rsidRPr="00A725EB">
        <w:rPr>
          <w:rFonts w:ascii="Times New Roman" w:hAnsi="Times New Roman" w:cs="Times New Roman"/>
        </w:rPr>
        <w:t>work with care</w:t>
      </w:r>
      <w:r w:rsidR="001722D6" w:rsidRPr="00A725EB">
        <w:rPr>
          <w:rFonts w:ascii="Times New Roman" w:hAnsi="Times New Roman" w:cs="Times New Roman"/>
        </w:rPr>
        <w:t>?</w:t>
      </w:r>
      <w:r w:rsidR="00DD6935" w:rsidRPr="00A725EB">
        <w:rPr>
          <w:rFonts w:ascii="Times New Roman" w:hAnsi="Times New Roman" w:cs="Times New Roman"/>
        </w:rPr>
        <w:t xml:space="preserve"> How do we work and co-design with people, not their diagnoses?</w:t>
      </w:r>
      <w:r w:rsidR="001722D6" w:rsidRPr="00A725EB">
        <w:rPr>
          <w:rFonts w:ascii="Times New Roman" w:hAnsi="Times New Roman" w:cs="Times New Roman"/>
        </w:rPr>
        <w:t xml:space="preserve"> I will outline my own approach here, calling out a few problematic-yet-prolific symptoms of our culture and suggesting alternatives. But this story—the story of the teacher trying to design a great course, or even the story of the researcher pointing out the </w:t>
      </w:r>
      <w:r w:rsidR="001722D6" w:rsidRPr="00A725EB">
        <w:rPr>
          <w:rFonts w:ascii="Times New Roman" w:hAnsi="Times New Roman" w:cs="Times New Roman"/>
          <w:i/>
        </w:rPr>
        <w:t>problematic</w:t>
      </w:r>
      <w:r w:rsidR="001722D6" w:rsidRPr="00A725EB">
        <w:rPr>
          <w:rFonts w:ascii="Times New Roman" w:hAnsi="Times New Roman" w:cs="Times New Roman"/>
        </w:rPr>
        <w:t xml:space="preserve"> aspects of culture—it is not where this begins or why it is important enough to write about or pursue.</w:t>
      </w:r>
    </w:p>
    <w:p w14:paraId="69F0C967" w14:textId="369E0C69" w:rsidR="001722D6" w:rsidRPr="00A725EB" w:rsidRDefault="004C2727" w:rsidP="00A100FD">
      <w:pPr>
        <w:spacing w:line="480" w:lineRule="auto"/>
        <w:rPr>
          <w:rFonts w:ascii="Times New Roman" w:hAnsi="Times New Roman" w:cs="Times New Roman"/>
        </w:rPr>
      </w:pPr>
      <w:r w:rsidRPr="00A725EB">
        <w:rPr>
          <w:rFonts w:ascii="Times New Roman" w:hAnsi="Times New Roman" w:cs="Times New Roman"/>
        </w:rPr>
        <w:tab/>
        <w:t>My son Rowan</w:t>
      </w:r>
      <w:r w:rsidR="001722D6" w:rsidRPr="00A725EB">
        <w:rPr>
          <w:rFonts w:ascii="Times New Roman" w:hAnsi="Times New Roman" w:cs="Times New Roman"/>
        </w:rPr>
        <w:t xml:space="preserve"> was born during a blizzard in Fargo, Nor</w:t>
      </w:r>
      <w:r w:rsidR="00452ACA" w:rsidRPr="00A725EB">
        <w:rPr>
          <w:rFonts w:ascii="Times New Roman" w:hAnsi="Times New Roman" w:cs="Times New Roman"/>
        </w:rPr>
        <w:t>th Dakota as</w:t>
      </w:r>
      <w:r w:rsidR="00335B9B" w:rsidRPr="00A725EB">
        <w:rPr>
          <w:rFonts w:ascii="Times New Roman" w:hAnsi="Times New Roman" w:cs="Times New Roman"/>
        </w:rPr>
        <w:t xml:space="preserve"> the year</w:t>
      </w:r>
      <w:r w:rsidR="00452ACA" w:rsidRPr="00A725EB">
        <w:rPr>
          <w:rFonts w:ascii="Times New Roman" w:hAnsi="Times New Roman" w:cs="Times New Roman"/>
        </w:rPr>
        <w:t xml:space="preserve"> 2010 was nearing its</w:t>
      </w:r>
      <w:r w:rsidR="001722D6" w:rsidRPr="00A725EB">
        <w:rPr>
          <w:rFonts w:ascii="Times New Roman" w:hAnsi="Times New Roman" w:cs="Times New Roman"/>
        </w:rPr>
        <w:t xml:space="preserve"> end. As is typical for those who find themselves in the culture of reproduction, his mother and I cautiously-but-eagerly searched questions like “what is happening at </w:t>
      </w:r>
      <w:r w:rsidR="001722D6" w:rsidRPr="00A725EB">
        <w:rPr>
          <w:rFonts w:ascii="Times New Roman" w:hAnsi="Times New Roman" w:cs="Times New Roman"/>
          <w:i/>
        </w:rPr>
        <w:t>x</w:t>
      </w:r>
      <w:r w:rsidR="001722D6" w:rsidRPr="00A725EB">
        <w:rPr>
          <w:rFonts w:ascii="Times New Roman" w:hAnsi="Times New Roman" w:cs="Times New Roman"/>
        </w:rPr>
        <w:t xml:space="preserve"> months?” or “wh</w:t>
      </w:r>
      <w:r w:rsidR="00335B9B" w:rsidRPr="00A725EB">
        <w:rPr>
          <w:rFonts w:ascii="Times New Roman" w:hAnsi="Times New Roman" w:cs="Times New Roman"/>
        </w:rPr>
        <w:t>en do children start walking?” W</w:t>
      </w:r>
      <w:r w:rsidR="001722D6" w:rsidRPr="00A725EB">
        <w:rPr>
          <w:rFonts w:ascii="Times New Roman" w:hAnsi="Times New Roman" w:cs="Times New Roman"/>
        </w:rPr>
        <w:t>e underst</w:t>
      </w:r>
      <w:r w:rsidR="00452ACA" w:rsidRPr="00A725EB">
        <w:rPr>
          <w:rFonts w:ascii="Times New Roman" w:hAnsi="Times New Roman" w:cs="Times New Roman"/>
        </w:rPr>
        <w:t>an</w:t>
      </w:r>
      <w:r w:rsidR="001722D6" w:rsidRPr="00A725EB">
        <w:rPr>
          <w:rFonts w:ascii="Times New Roman" w:hAnsi="Times New Roman" w:cs="Times New Roman"/>
        </w:rPr>
        <w:t>d that there is room for individuality, but we wonder</w:t>
      </w:r>
      <w:r w:rsidR="00CA0B42" w:rsidRPr="00A725EB">
        <w:rPr>
          <w:rFonts w:ascii="Times New Roman" w:hAnsi="Times New Roman" w:cs="Times New Roman"/>
        </w:rPr>
        <w:t xml:space="preserve"> and we talk with other parents and we value things like early development. We build </w:t>
      </w:r>
      <w:r w:rsidR="00CA0B42" w:rsidRPr="00A725EB">
        <w:rPr>
          <w:rFonts w:ascii="Times New Roman" w:hAnsi="Times New Roman" w:cs="Times New Roman"/>
        </w:rPr>
        <w:lastRenderedPageBreak/>
        <w:t xml:space="preserve">norms and tell stories of bodies, those that are </w:t>
      </w:r>
      <w:r w:rsidR="00CA0B42" w:rsidRPr="00A725EB">
        <w:rPr>
          <w:rFonts w:ascii="Times New Roman" w:hAnsi="Times New Roman" w:cs="Times New Roman"/>
          <w:i/>
        </w:rPr>
        <w:t xml:space="preserve">advanced </w:t>
      </w:r>
      <w:r w:rsidR="00CA0B42" w:rsidRPr="00A725EB">
        <w:rPr>
          <w:rFonts w:ascii="Times New Roman" w:hAnsi="Times New Roman" w:cs="Times New Roman"/>
        </w:rPr>
        <w:t xml:space="preserve">or </w:t>
      </w:r>
      <w:r w:rsidR="00CA0B42" w:rsidRPr="00A725EB">
        <w:rPr>
          <w:rFonts w:ascii="Times New Roman" w:hAnsi="Times New Roman" w:cs="Times New Roman"/>
          <w:i/>
        </w:rPr>
        <w:t>on track</w:t>
      </w:r>
      <w:r w:rsidR="00CA0B42" w:rsidRPr="00A725EB">
        <w:rPr>
          <w:rFonts w:ascii="Times New Roman" w:hAnsi="Times New Roman" w:cs="Times New Roman"/>
        </w:rPr>
        <w:t xml:space="preserve"> or </w:t>
      </w:r>
      <w:r w:rsidR="00CA0B42" w:rsidRPr="00A725EB">
        <w:rPr>
          <w:rFonts w:ascii="Times New Roman" w:hAnsi="Times New Roman" w:cs="Times New Roman"/>
          <w:i/>
        </w:rPr>
        <w:t>behind</w:t>
      </w:r>
      <w:r w:rsidR="00CA0B42" w:rsidRPr="00A725EB">
        <w:rPr>
          <w:rFonts w:ascii="Times New Roman" w:hAnsi="Times New Roman" w:cs="Times New Roman"/>
        </w:rPr>
        <w:t xml:space="preserve">. What is normal and what is not, when to worry, when to seek help. </w:t>
      </w:r>
      <w:r w:rsidR="00335B9B" w:rsidRPr="00A725EB">
        <w:rPr>
          <w:rFonts w:ascii="Times New Roman" w:hAnsi="Times New Roman" w:cs="Times New Roman"/>
        </w:rPr>
        <w:t xml:space="preserve">After several months of life, </w:t>
      </w:r>
      <w:r w:rsidR="00CA0B42" w:rsidRPr="00A725EB">
        <w:rPr>
          <w:rFonts w:ascii="Times New Roman" w:hAnsi="Times New Roman" w:cs="Times New Roman"/>
        </w:rPr>
        <w:t xml:space="preserve">Rowan began to deviate, a little at first, missing checkpoints. Things like holding his head up and crawling. We compared his progress—and increasingly his </w:t>
      </w:r>
      <w:r w:rsidR="00CA0B42" w:rsidRPr="00A725EB">
        <w:rPr>
          <w:rFonts w:ascii="Times New Roman" w:hAnsi="Times New Roman" w:cs="Times New Roman"/>
          <w:i/>
        </w:rPr>
        <w:t>lack</w:t>
      </w:r>
      <w:r w:rsidR="00CA0B42" w:rsidRPr="00A725EB">
        <w:rPr>
          <w:rFonts w:ascii="Times New Roman" w:hAnsi="Times New Roman" w:cs="Times New Roman"/>
        </w:rPr>
        <w:t xml:space="preserve"> of progress—to that of his older sister, wondering what was wrong. </w:t>
      </w:r>
      <w:r w:rsidR="00335B9B" w:rsidRPr="00A725EB">
        <w:rPr>
          <w:rFonts w:ascii="Times New Roman" w:hAnsi="Times New Roman" w:cs="Times New Roman"/>
        </w:rPr>
        <w:t>D</w:t>
      </w:r>
      <w:r w:rsidR="00CA0B42" w:rsidRPr="00A725EB">
        <w:rPr>
          <w:rFonts w:ascii="Times New Roman" w:hAnsi="Times New Roman" w:cs="Times New Roman"/>
        </w:rPr>
        <w:t xml:space="preserve">octors confirmed that his progress was </w:t>
      </w:r>
      <w:r w:rsidR="00CA0B42" w:rsidRPr="00A725EB">
        <w:rPr>
          <w:rFonts w:ascii="Times New Roman" w:hAnsi="Times New Roman" w:cs="Times New Roman"/>
          <w:i/>
        </w:rPr>
        <w:t>deficient</w:t>
      </w:r>
      <w:r w:rsidR="00CA0B42" w:rsidRPr="00A725EB">
        <w:rPr>
          <w:rFonts w:ascii="Times New Roman" w:hAnsi="Times New Roman" w:cs="Times New Roman"/>
        </w:rPr>
        <w:t>, but not to worry.</w:t>
      </w:r>
    </w:p>
    <w:p w14:paraId="6DCBB0FB" w14:textId="168E509C" w:rsidR="00CA0B42" w:rsidRPr="00A725EB" w:rsidRDefault="00CA0B42" w:rsidP="00A100FD">
      <w:pPr>
        <w:spacing w:line="480" w:lineRule="auto"/>
        <w:rPr>
          <w:rFonts w:ascii="Times New Roman" w:hAnsi="Times New Roman" w:cs="Times New Roman"/>
        </w:rPr>
      </w:pPr>
      <w:r w:rsidRPr="00A725EB">
        <w:rPr>
          <w:rFonts w:ascii="Times New Roman" w:hAnsi="Times New Roman" w:cs="Times New Roman"/>
        </w:rPr>
        <w:tab/>
      </w:r>
      <w:r w:rsidR="00335B9B" w:rsidRPr="00A725EB">
        <w:rPr>
          <w:rFonts w:ascii="Times New Roman" w:hAnsi="Times New Roman" w:cs="Times New Roman"/>
        </w:rPr>
        <w:t>When Rowan was about 9 months old,</w:t>
      </w:r>
      <w:r w:rsidRPr="00A725EB">
        <w:rPr>
          <w:rFonts w:ascii="Times New Roman" w:hAnsi="Times New Roman" w:cs="Times New Roman"/>
        </w:rPr>
        <w:t xml:space="preserve"> </w:t>
      </w:r>
      <w:r w:rsidR="00335B9B" w:rsidRPr="00A725EB">
        <w:rPr>
          <w:rFonts w:ascii="Times New Roman" w:hAnsi="Times New Roman" w:cs="Times New Roman"/>
        </w:rPr>
        <w:t>we became very concerned about his seemingly stalled development and made an appointment for the next day</w:t>
      </w:r>
      <w:r w:rsidRPr="00A725EB">
        <w:rPr>
          <w:rFonts w:ascii="Times New Roman" w:hAnsi="Times New Roman" w:cs="Times New Roman"/>
        </w:rPr>
        <w:t xml:space="preserve">. Before the morning came, </w:t>
      </w:r>
      <w:r w:rsidR="00335B9B" w:rsidRPr="00A725EB">
        <w:rPr>
          <w:rFonts w:ascii="Times New Roman" w:hAnsi="Times New Roman" w:cs="Times New Roman"/>
        </w:rPr>
        <w:t xml:space="preserve">though, </w:t>
      </w:r>
      <w:r w:rsidRPr="00A725EB">
        <w:rPr>
          <w:rFonts w:ascii="Times New Roman" w:hAnsi="Times New Roman" w:cs="Times New Roman"/>
        </w:rPr>
        <w:t xml:space="preserve">Rowan’s seizures began. Hundreds of them per day at the beginning, so many that it became difficult to tell </w:t>
      </w:r>
      <w:r w:rsidR="00335B9B" w:rsidRPr="00A725EB">
        <w:rPr>
          <w:rFonts w:ascii="Times New Roman" w:hAnsi="Times New Roman" w:cs="Times New Roman"/>
        </w:rPr>
        <w:t>what was seizure and what was not</w:t>
      </w:r>
      <w:r w:rsidRPr="00A725EB">
        <w:rPr>
          <w:rFonts w:ascii="Times New Roman" w:hAnsi="Times New Roman" w:cs="Times New Roman"/>
        </w:rPr>
        <w:t>.</w:t>
      </w:r>
      <w:r w:rsidR="00335B9B" w:rsidRPr="00A725EB">
        <w:rPr>
          <w:rFonts w:ascii="Times New Roman" w:hAnsi="Times New Roman" w:cs="Times New Roman"/>
        </w:rPr>
        <w:t xml:space="preserve"> </w:t>
      </w:r>
      <w:r w:rsidR="00335B9B" w:rsidRPr="00A725EB">
        <w:rPr>
          <w:rFonts w:ascii="Times New Roman" w:hAnsi="Times New Roman" w:cs="Times New Roman"/>
          <w:i/>
        </w:rPr>
        <w:t>What was signal and what was noise.</w:t>
      </w:r>
      <w:r w:rsidRPr="00A725EB">
        <w:rPr>
          <w:rFonts w:ascii="Times New Roman" w:hAnsi="Times New Roman" w:cs="Times New Roman"/>
        </w:rPr>
        <w:t xml:space="preserve"> After a few days in the hospital, a doctor entered the room and said that after reviewing tests, they had confirmed Rowan’s diagnosis as </w:t>
      </w:r>
      <w:proofErr w:type="spellStart"/>
      <w:r w:rsidRPr="00A725EB">
        <w:rPr>
          <w:rFonts w:ascii="Times New Roman" w:hAnsi="Times New Roman" w:cs="Times New Roman"/>
        </w:rPr>
        <w:t>Lissencephaly</w:t>
      </w:r>
      <w:proofErr w:type="spellEnd"/>
      <w:r w:rsidR="00860D72" w:rsidRPr="00A725EB">
        <w:rPr>
          <w:rFonts w:ascii="Times New Roman" w:hAnsi="Times New Roman" w:cs="Times New Roman"/>
        </w:rPr>
        <w:t xml:space="preserve">, which translates into “Smooth Brain”. He handed us a freshly-printed handout explaining </w:t>
      </w:r>
      <w:r w:rsidR="00215E11" w:rsidRPr="00A725EB">
        <w:rPr>
          <w:rFonts w:ascii="Times New Roman" w:hAnsi="Times New Roman" w:cs="Times New Roman"/>
        </w:rPr>
        <w:t>his diagnosis and prognosis.</w:t>
      </w:r>
    </w:p>
    <w:p w14:paraId="63034395" w14:textId="77777777" w:rsidR="00860D72" w:rsidRPr="00A725EB" w:rsidRDefault="00860D72" w:rsidP="00A100FD">
      <w:pPr>
        <w:keepNext/>
        <w:spacing w:line="480" w:lineRule="auto"/>
        <w:jc w:val="center"/>
        <w:rPr>
          <w:rFonts w:ascii="Times New Roman" w:hAnsi="Times New Roman" w:cs="Times New Roman"/>
        </w:rPr>
      </w:pPr>
      <w:r w:rsidRPr="00A725EB">
        <w:rPr>
          <w:rFonts w:ascii="Times New Roman" w:hAnsi="Times New Roman" w:cs="Times New Roman"/>
          <w:i/>
          <w:noProof/>
        </w:rPr>
        <w:drawing>
          <wp:inline distT="0" distB="0" distL="0" distR="0" wp14:anchorId="2D636FC2" wp14:editId="0D8C4D2E">
            <wp:extent cx="2413000" cy="241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EmWMVsm1n7PrUgMXewqcb3nI3fMTcBuziFF8KPzRtNV4QalYJf_FSwRDMQgs8QF0C_ZA=s190.jpg"/>
                    <pic:cNvPicPr/>
                  </pic:nvPicPr>
                  <pic:blipFill>
                    <a:blip r:embed="rId7">
                      <a:extLst>
                        <a:ext uri="{28A0092B-C50C-407E-A947-70E740481C1C}">
                          <a14:useLocalDpi xmlns:a14="http://schemas.microsoft.com/office/drawing/2010/main" val="0"/>
                        </a:ext>
                      </a:extLst>
                    </a:blip>
                    <a:stretch>
                      <a:fillRect/>
                    </a:stretch>
                  </pic:blipFill>
                  <pic:spPr>
                    <a:xfrm>
                      <a:off x="0" y="0"/>
                      <a:ext cx="2413000" cy="2413000"/>
                    </a:xfrm>
                    <a:prstGeom prst="rect">
                      <a:avLst/>
                    </a:prstGeom>
                  </pic:spPr>
                </pic:pic>
              </a:graphicData>
            </a:graphic>
          </wp:inline>
        </w:drawing>
      </w:r>
    </w:p>
    <w:p w14:paraId="74C3ABD0" w14:textId="04E8F3EB" w:rsidR="00860D72" w:rsidRPr="00A725EB" w:rsidRDefault="00860D72" w:rsidP="00A100FD">
      <w:pPr>
        <w:pStyle w:val="Caption"/>
        <w:spacing w:line="480" w:lineRule="auto"/>
        <w:jc w:val="center"/>
        <w:rPr>
          <w:rFonts w:ascii="Times New Roman" w:hAnsi="Times New Roman" w:cs="Times New Roman"/>
          <w:i w:val="0"/>
        </w:rPr>
      </w:pPr>
      <w:r w:rsidRPr="00A725EB">
        <w:rPr>
          <w:rFonts w:ascii="Times New Roman" w:hAnsi="Times New Roman" w:cs="Times New Roman"/>
        </w:rPr>
        <w:t xml:space="preserve">Figure </w:t>
      </w:r>
      <w:r w:rsidRPr="00A725EB">
        <w:rPr>
          <w:rFonts w:ascii="Times New Roman" w:hAnsi="Times New Roman" w:cs="Times New Roman"/>
        </w:rPr>
        <w:fldChar w:fldCharType="begin"/>
      </w:r>
      <w:r w:rsidRPr="00A725EB">
        <w:rPr>
          <w:rFonts w:ascii="Times New Roman" w:hAnsi="Times New Roman" w:cs="Times New Roman"/>
        </w:rPr>
        <w:instrText xml:space="preserve"> SEQ Figure \* ARABIC </w:instrText>
      </w:r>
      <w:r w:rsidRPr="00A725EB">
        <w:rPr>
          <w:rFonts w:ascii="Times New Roman" w:hAnsi="Times New Roman" w:cs="Times New Roman"/>
        </w:rPr>
        <w:fldChar w:fldCharType="separate"/>
      </w:r>
      <w:r w:rsidR="00B9028C" w:rsidRPr="00A725EB">
        <w:rPr>
          <w:rFonts w:ascii="Times New Roman" w:hAnsi="Times New Roman" w:cs="Times New Roman"/>
          <w:noProof/>
        </w:rPr>
        <w:t>1</w:t>
      </w:r>
      <w:r w:rsidRPr="00A725EB">
        <w:rPr>
          <w:rFonts w:ascii="Times New Roman" w:hAnsi="Times New Roman" w:cs="Times New Roman"/>
        </w:rPr>
        <w:fldChar w:fldCharType="end"/>
      </w:r>
      <w:r w:rsidRPr="00A725EB">
        <w:rPr>
          <w:rFonts w:ascii="Times New Roman" w:hAnsi="Times New Roman" w:cs="Times New Roman"/>
        </w:rPr>
        <w:t xml:space="preserve">: A scan of Rowan's brain revealed a lack of folds in the brain tissue, leading to a diagnosis of </w:t>
      </w:r>
      <w:proofErr w:type="spellStart"/>
      <w:r w:rsidRPr="00A725EB">
        <w:rPr>
          <w:rFonts w:ascii="Times New Roman" w:hAnsi="Times New Roman" w:cs="Times New Roman"/>
        </w:rPr>
        <w:t>Lissencephaly</w:t>
      </w:r>
      <w:proofErr w:type="spellEnd"/>
    </w:p>
    <w:p w14:paraId="281FC42E" w14:textId="40BCD5BC" w:rsidR="00215E11" w:rsidRPr="00A725EB" w:rsidRDefault="00860D72" w:rsidP="00A100FD">
      <w:pPr>
        <w:ind w:left="720"/>
        <w:rPr>
          <w:rFonts w:ascii="Times New Roman" w:hAnsi="Times New Roman" w:cs="Times New Roman"/>
          <w:b/>
          <w:bCs/>
          <w:i/>
        </w:rPr>
      </w:pPr>
      <w:r w:rsidRPr="00A725EB">
        <w:rPr>
          <w:rFonts w:ascii="Times New Roman" w:hAnsi="Times New Roman" w:cs="Times New Roman"/>
          <w:i/>
        </w:rPr>
        <w:t>Diagnosis: the identification of the nature of an illness or other problem by examination of the symptoms.</w:t>
      </w:r>
      <w:r w:rsidR="00215E11" w:rsidRPr="00A725EB">
        <w:rPr>
          <w:rFonts w:ascii="Times New Roman" w:hAnsi="Times New Roman" w:cs="Times New Roman"/>
          <w:i/>
        </w:rPr>
        <w:t xml:space="preserve"> </w:t>
      </w:r>
      <w:r w:rsidR="00215E11" w:rsidRPr="00A725EB">
        <w:rPr>
          <w:rFonts w:ascii="Times New Roman" w:hAnsi="Times New Roman" w:cs="Times New Roman"/>
          <w:bCs/>
          <w:i/>
        </w:rPr>
        <w:t>Origin:</w:t>
      </w:r>
      <w:r w:rsidR="00215E11" w:rsidRPr="00A725EB">
        <w:rPr>
          <w:rFonts w:ascii="Times New Roman" w:hAnsi="Times New Roman" w:cs="Times New Roman"/>
          <w:b/>
          <w:bCs/>
          <w:i/>
        </w:rPr>
        <w:t xml:space="preserve"> </w:t>
      </w:r>
      <w:r w:rsidR="00215E11" w:rsidRPr="00A725EB">
        <w:rPr>
          <w:rFonts w:ascii="Times New Roman" w:hAnsi="Times New Roman" w:cs="Times New Roman"/>
          <w:i/>
        </w:rPr>
        <w:t xml:space="preserve">Late 17th century: modern Latin, from Greek, from </w:t>
      </w:r>
      <w:proofErr w:type="spellStart"/>
      <w:r w:rsidR="00215E11" w:rsidRPr="00A725EB">
        <w:rPr>
          <w:rFonts w:ascii="Times New Roman" w:hAnsi="Times New Roman" w:cs="Times New Roman"/>
          <w:i/>
        </w:rPr>
        <w:t>diagignōskein</w:t>
      </w:r>
      <w:proofErr w:type="spellEnd"/>
      <w:r w:rsidR="00215E11" w:rsidRPr="00A725EB">
        <w:rPr>
          <w:rFonts w:ascii="Times New Roman" w:hAnsi="Times New Roman" w:cs="Times New Roman"/>
          <w:i/>
        </w:rPr>
        <w:t xml:space="preserve"> ‘distinguish, discern’, from </w:t>
      </w:r>
      <w:proofErr w:type="spellStart"/>
      <w:r w:rsidR="00215E11" w:rsidRPr="00A725EB">
        <w:rPr>
          <w:rFonts w:ascii="Times New Roman" w:hAnsi="Times New Roman" w:cs="Times New Roman"/>
          <w:i/>
        </w:rPr>
        <w:t>dia</w:t>
      </w:r>
      <w:proofErr w:type="spellEnd"/>
      <w:r w:rsidR="00215E11" w:rsidRPr="00A725EB">
        <w:rPr>
          <w:rFonts w:ascii="Times New Roman" w:hAnsi="Times New Roman" w:cs="Times New Roman"/>
          <w:i/>
        </w:rPr>
        <w:t xml:space="preserve"> ‘apart’ + </w:t>
      </w:r>
      <w:proofErr w:type="spellStart"/>
      <w:r w:rsidR="00215E11" w:rsidRPr="00A725EB">
        <w:rPr>
          <w:rFonts w:ascii="Times New Roman" w:hAnsi="Times New Roman" w:cs="Times New Roman"/>
          <w:i/>
        </w:rPr>
        <w:t>gignōskein</w:t>
      </w:r>
      <w:proofErr w:type="spellEnd"/>
      <w:r w:rsidR="00215E11" w:rsidRPr="00A725EB">
        <w:rPr>
          <w:rFonts w:ascii="Times New Roman" w:hAnsi="Times New Roman" w:cs="Times New Roman"/>
          <w:i/>
        </w:rPr>
        <w:t xml:space="preserve"> ‘recognize, know’.</w:t>
      </w:r>
    </w:p>
    <w:p w14:paraId="6E2EA8FC" w14:textId="77777777" w:rsidR="00AF0FAF" w:rsidRPr="00A725EB" w:rsidRDefault="00AF0FAF" w:rsidP="00A100FD">
      <w:pPr>
        <w:rPr>
          <w:rFonts w:ascii="Times New Roman" w:hAnsi="Times New Roman" w:cs="Times New Roman"/>
        </w:rPr>
      </w:pPr>
    </w:p>
    <w:p w14:paraId="255C5B72" w14:textId="42194406" w:rsidR="00215E11" w:rsidRPr="00A725EB" w:rsidRDefault="00215E11" w:rsidP="00A100FD">
      <w:pPr>
        <w:ind w:left="720"/>
        <w:rPr>
          <w:rFonts w:ascii="Times New Roman" w:hAnsi="Times New Roman" w:cs="Times New Roman"/>
          <w:b/>
          <w:bCs/>
          <w:i/>
          <w:iCs/>
        </w:rPr>
      </w:pPr>
      <w:r w:rsidRPr="00A725EB">
        <w:rPr>
          <w:rFonts w:ascii="Times New Roman" w:hAnsi="Times New Roman" w:cs="Times New Roman"/>
          <w:i/>
          <w:iCs/>
        </w:rPr>
        <w:lastRenderedPageBreak/>
        <w:t>Prognosis: the likely course of a disease or ailment.</w:t>
      </w:r>
      <w:r w:rsidRPr="00A725EB">
        <w:rPr>
          <w:rFonts w:ascii="Times New Roman" w:eastAsia="Times New Roman" w:hAnsi="Times New Roman" w:cs="Times New Roman"/>
          <w:b/>
          <w:bCs/>
          <w:sz w:val="27"/>
          <w:szCs w:val="27"/>
        </w:rPr>
        <w:t xml:space="preserve"> </w:t>
      </w:r>
      <w:r w:rsidRPr="00A725EB">
        <w:rPr>
          <w:rFonts w:ascii="Times New Roman" w:hAnsi="Times New Roman" w:cs="Times New Roman"/>
          <w:bCs/>
          <w:i/>
          <w:iCs/>
        </w:rPr>
        <w:t>Origin:</w:t>
      </w:r>
      <w:r w:rsidRPr="00A725EB">
        <w:rPr>
          <w:rFonts w:ascii="Times New Roman" w:hAnsi="Times New Roman" w:cs="Times New Roman"/>
          <w:b/>
          <w:bCs/>
          <w:i/>
          <w:iCs/>
        </w:rPr>
        <w:t xml:space="preserve"> </w:t>
      </w:r>
      <w:r w:rsidRPr="00A725EB">
        <w:rPr>
          <w:rFonts w:ascii="Times New Roman" w:hAnsi="Times New Roman" w:cs="Times New Roman"/>
          <w:i/>
          <w:iCs/>
        </w:rPr>
        <w:t xml:space="preserve">Mid 17th century: via late Latin from Greek </w:t>
      </w:r>
      <w:proofErr w:type="spellStart"/>
      <w:r w:rsidRPr="00A725EB">
        <w:rPr>
          <w:rFonts w:ascii="Times New Roman" w:hAnsi="Times New Roman" w:cs="Times New Roman"/>
          <w:i/>
          <w:iCs/>
        </w:rPr>
        <w:t>prognōsis</w:t>
      </w:r>
      <w:proofErr w:type="spellEnd"/>
      <w:r w:rsidRPr="00A725EB">
        <w:rPr>
          <w:rFonts w:ascii="Times New Roman" w:hAnsi="Times New Roman" w:cs="Times New Roman"/>
          <w:i/>
          <w:iCs/>
        </w:rPr>
        <w:t xml:space="preserve">, from pro- ‘before’ + </w:t>
      </w:r>
      <w:proofErr w:type="spellStart"/>
      <w:r w:rsidRPr="00A725EB">
        <w:rPr>
          <w:rFonts w:ascii="Times New Roman" w:hAnsi="Times New Roman" w:cs="Times New Roman"/>
          <w:i/>
          <w:iCs/>
        </w:rPr>
        <w:t>gignōskein</w:t>
      </w:r>
      <w:proofErr w:type="spellEnd"/>
      <w:r w:rsidRPr="00A725EB">
        <w:rPr>
          <w:rFonts w:ascii="Times New Roman" w:hAnsi="Times New Roman" w:cs="Times New Roman"/>
          <w:i/>
          <w:iCs/>
        </w:rPr>
        <w:t xml:space="preserve"> ‘know’.</w:t>
      </w:r>
    </w:p>
    <w:p w14:paraId="4B320E30" w14:textId="77777777" w:rsidR="00215E11" w:rsidRPr="00A725EB" w:rsidRDefault="00215E11" w:rsidP="00A100FD">
      <w:pPr>
        <w:spacing w:line="480" w:lineRule="auto"/>
        <w:rPr>
          <w:rFonts w:ascii="Times New Roman" w:hAnsi="Times New Roman" w:cs="Times New Roman"/>
          <w:b/>
        </w:rPr>
      </w:pPr>
    </w:p>
    <w:p w14:paraId="3A56A39E" w14:textId="4C485111" w:rsidR="00E056C1" w:rsidRPr="00A725EB" w:rsidRDefault="00215E11" w:rsidP="00A100FD">
      <w:pPr>
        <w:spacing w:line="480" w:lineRule="auto"/>
        <w:rPr>
          <w:rFonts w:ascii="Times New Roman" w:hAnsi="Times New Roman" w:cs="Times New Roman"/>
        </w:rPr>
      </w:pPr>
      <w:r w:rsidRPr="00A725EB">
        <w:rPr>
          <w:rFonts w:ascii="Times New Roman" w:hAnsi="Times New Roman" w:cs="Times New Roman"/>
        </w:rPr>
        <w:t xml:space="preserve">This story is long and still-unfolding, but in short, we learned how Rowan’s body, due to a rather mysterious and rare genetic </w:t>
      </w:r>
      <w:r w:rsidR="00335B9B" w:rsidRPr="00A725EB">
        <w:rPr>
          <w:rFonts w:ascii="Times New Roman" w:hAnsi="Times New Roman" w:cs="Times New Roman"/>
        </w:rPr>
        <w:t>characteristic</w:t>
      </w:r>
      <w:r w:rsidR="00E056C1" w:rsidRPr="00A725EB">
        <w:rPr>
          <w:rFonts w:ascii="Times New Roman" w:hAnsi="Times New Roman" w:cs="Times New Roman"/>
        </w:rPr>
        <w:t xml:space="preserve">, </w:t>
      </w:r>
      <w:r w:rsidRPr="00A725EB">
        <w:rPr>
          <w:rFonts w:ascii="Times New Roman" w:hAnsi="Times New Roman" w:cs="Times New Roman"/>
        </w:rPr>
        <w:t>failed to properly position his brain tissue</w:t>
      </w:r>
      <w:r w:rsidR="00E056C1" w:rsidRPr="00A725EB">
        <w:rPr>
          <w:rFonts w:ascii="Times New Roman" w:hAnsi="Times New Roman" w:cs="Times New Roman"/>
        </w:rPr>
        <w:t xml:space="preserve"> resulting in an observable “apartness” </w:t>
      </w:r>
      <w:r w:rsidRPr="00A725EB">
        <w:rPr>
          <w:rFonts w:ascii="Times New Roman" w:hAnsi="Times New Roman" w:cs="Times New Roman"/>
        </w:rPr>
        <w:t xml:space="preserve">(diagnosis), and how that </w:t>
      </w:r>
      <w:r w:rsidR="00E056C1" w:rsidRPr="00A725EB">
        <w:rPr>
          <w:rFonts w:ascii="Times New Roman" w:hAnsi="Times New Roman" w:cs="Times New Roman"/>
        </w:rPr>
        <w:t>apartness</w:t>
      </w:r>
      <w:r w:rsidRPr="00A725EB">
        <w:rPr>
          <w:rFonts w:ascii="Times New Roman" w:hAnsi="Times New Roman" w:cs="Times New Roman"/>
        </w:rPr>
        <w:t xml:space="preserve"> would result in more concrete</w:t>
      </w:r>
      <w:r w:rsidR="00E056C1" w:rsidRPr="00A725EB">
        <w:rPr>
          <w:rFonts w:ascii="Times New Roman" w:hAnsi="Times New Roman" w:cs="Times New Roman"/>
        </w:rPr>
        <w:t>, or functional,</w:t>
      </w:r>
      <w:r w:rsidRPr="00A725EB">
        <w:rPr>
          <w:rFonts w:ascii="Times New Roman" w:hAnsi="Times New Roman" w:cs="Times New Roman"/>
        </w:rPr>
        <w:t xml:space="preserve"> apartness: he would not walk or talk, and his death became something we were told to “start thinking about.”</w:t>
      </w:r>
    </w:p>
    <w:p w14:paraId="0D16F33C" w14:textId="2B951C19" w:rsidR="000F3BCF" w:rsidRPr="00A725EB" w:rsidRDefault="00E056C1" w:rsidP="00A100FD">
      <w:pPr>
        <w:spacing w:line="480" w:lineRule="auto"/>
        <w:rPr>
          <w:rFonts w:ascii="Times New Roman" w:hAnsi="Times New Roman" w:cs="Times New Roman"/>
        </w:rPr>
      </w:pPr>
      <w:r w:rsidRPr="00A725EB">
        <w:rPr>
          <w:rFonts w:ascii="Times New Roman" w:hAnsi="Times New Roman" w:cs="Times New Roman"/>
        </w:rPr>
        <w:tab/>
        <w:t xml:space="preserve">This probably reads as a pretty sad story. It felt really sad at the time. </w:t>
      </w:r>
      <w:r w:rsidR="001B45AB" w:rsidRPr="00A725EB">
        <w:rPr>
          <w:rFonts w:ascii="Times New Roman" w:hAnsi="Times New Roman" w:cs="Times New Roman"/>
        </w:rPr>
        <w:t>E</w:t>
      </w:r>
      <w:r w:rsidRPr="00A725EB">
        <w:rPr>
          <w:rFonts w:ascii="Times New Roman" w:hAnsi="Times New Roman" w:cs="Times New Roman"/>
        </w:rPr>
        <w:t xml:space="preserve">ven as I write this chapter as a means to reframe concepts like disability, the deficiency model, adaptive technologies, and so on, </w:t>
      </w:r>
      <w:r w:rsidR="001B45AB" w:rsidRPr="00A725EB">
        <w:rPr>
          <w:rFonts w:ascii="Times New Roman" w:hAnsi="Times New Roman" w:cs="Times New Roman"/>
        </w:rPr>
        <w:t xml:space="preserve">I experience some sadness. An honest assessment, however, in the months and years that followed his diagnosis, reveals to me that that </w:t>
      </w:r>
      <w:r w:rsidR="00B319FD" w:rsidRPr="00A725EB">
        <w:rPr>
          <w:rFonts w:ascii="Times New Roman" w:hAnsi="Times New Roman" w:cs="Times New Roman"/>
        </w:rPr>
        <w:t xml:space="preserve">much of my </w:t>
      </w:r>
      <w:r w:rsidR="001B45AB" w:rsidRPr="00A725EB">
        <w:rPr>
          <w:rFonts w:ascii="Times New Roman" w:hAnsi="Times New Roman" w:cs="Times New Roman"/>
        </w:rPr>
        <w:t xml:space="preserve">sadness results from my own implicit investment in what I will call here </w:t>
      </w:r>
      <w:r w:rsidR="001B45AB" w:rsidRPr="00A725EB">
        <w:rPr>
          <w:rFonts w:ascii="Times New Roman" w:hAnsi="Times New Roman" w:cs="Times New Roman"/>
          <w:i/>
        </w:rPr>
        <w:t>the myth of noiselessness:</w:t>
      </w:r>
      <w:r w:rsidR="001B45AB" w:rsidRPr="00A725EB">
        <w:rPr>
          <w:rFonts w:ascii="Times New Roman" w:hAnsi="Times New Roman" w:cs="Times New Roman"/>
        </w:rPr>
        <w:t xml:space="preserve"> the persistent myth that systems, networks, and </w:t>
      </w:r>
      <w:r w:rsidR="000F3BCF" w:rsidRPr="00A725EB">
        <w:rPr>
          <w:rFonts w:ascii="Times New Roman" w:hAnsi="Times New Roman" w:cs="Times New Roman"/>
        </w:rPr>
        <w:t xml:space="preserve">the </w:t>
      </w:r>
      <w:r w:rsidR="001B45AB" w:rsidRPr="00A725EB">
        <w:rPr>
          <w:rFonts w:ascii="Times New Roman" w:hAnsi="Times New Roman" w:cs="Times New Roman"/>
        </w:rPr>
        <w:t xml:space="preserve">nodes </w:t>
      </w:r>
      <w:r w:rsidR="000F3BCF" w:rsidRPr="00A725EB">
        <w:rPr>
          <w:rFonts w:ascii="Times New Roman" w:hAnsi="Times New Roman" w:cs="Times New Roman"/>
        </w:rPr>
        <w:t>that comprise them somehow hold not only the potential for purity and functionality, but that this is their typical and preferred state of being.</w:t>
      </w:r>
      <w:r w:rsidR="00B319FD" w:rsidRPr="00A725EB">
        <w:rPr>
          <w:rFonts w:ascii="Times New Roman" w:hAnsi="Times New Roman" w:cs="Times New Roman"/>
        </w:rPr>
        <w:t xml:space="preserve"> In other words, some</w:t>
      </w:r>
      <w:r w:rsidR="00B319FD" w:rsidRPr="00A725EB">
        <w:rPr>
          <w:rStyle w:val="FootnoteReference"/>
          <w:rFonts w:ascii="Times New Roman" w:hAnsi="Times New Roman" w:cs="Times New Roman"/>
        </w:rPr>
        <w:footnoteReference w:id="2"/>
      </w:r>
      <w:r w:rsidR="00B319FD" w:rsidRPr="00A725EB">
        <w:rPr>
          <w:rFonts w:ascii="Times New Roman" w:hAnsi="Times New Roman" w:cs="Times New Roman"/>
        </w:rPr>
        <w:t xml:space="preserve"> of my sadness was less rooted in empathy for </w:t>
      </w:r>
      <w:r w:rsidR="000F4C77" w:rsidRPr="00A725EB">
        <w:rPr>
          <w:rFonts w:ascii="Times New Roman" w:hAnsi="Times New Roman" w:cs="Times New Roman"/>
        </w:rPr>
        <w:t>Rowan’s</w:t>
      </w:r>
      <w:r w:rsidR="00B319FD" w:rsidRPr="00A725EB">
        <w:rPr>
          <w:rFonts w:ascii="Times New Roman" w:hAnsi="Times New Roman" w:cs="Times New Roman"/>
        </w:rPr>
        <w:t xml:space="preserve"> present state of wellness and more tied to the mourning of </w:t>
      </w:r>
      <w:r w:rsidR="000F4C77" w:rsidRPr="00A725EB">
        <w:rPr>
          <w:rFonts w:ascii="Times New Roman" w:hAnsi="Times New Roman" w:cs="Times New Roman"/>
        </w:rPr>
        <w:t>his</w:t>
      </w:r>
      <w:r w:rsidR="00B319FD" w:rsidRPr="00A725EB">
        <w:rPr>
          <w:rFonts w:ascii="Times New Roman" w:hAnsi="Times New Roman" w:cs="Times New Roman"/>
        </w:rPr>
        <w:t xml:space="preserve"> </w:t>
      </w:r>
      <w:r w:rsidR="000F4C77" w:rsidRPr="00A725EB">
        <w:rPr>
          <w:rFonts w:ascii="Times New Roman" w:hAnsi="Times New Roman" w:cs="Times New Roman"/>
        </w:rPr>
        <w:t>typical</w:t>
      </w:r>
      <w:r w:rsidR="00B319FD" w:rsidRPr="00A725EB">
        <w:rPr>
          <w:rFonts w:ascii="Times New Roman" w:hAnsi="Times New Roman" w:cs="Times New Roman"/>
        </w:rPr>
        <w:t xml:space="preserve"> development and abilities. That is rather difficult to admit, but it is honest</w:t>
      </w:r>
      <w:r w:rsidR="000F4C77" w:rsidRPr="00A725EB">
        <w:rPr>
          <w:rFonts w:ascii="Times New Roman" w:hAnsi="Times New Roman" w:cs="Times New Roman"/>
        </w:rPr>
        <w:t xml:space="preserve"> and bears</w:t>
      </w:r>
      <w:r w:rsidR="00B319FD" w:rsidRPr="00A725EB">
        <w:rPr>
          <w:rFonts w:ascii="Times New Roman" w:hAnsi="Times New Roman" w:cs="Times New Roman"/>
        </w:rPr>
        <w:t xml:space="preserve"> influence </w:t>
      </w:r>
      <w:r w:rsidR="000F4C77" w:rsidRPr="00A725EB">
        <w:rPr>
          <w:rFonts w:ascii="Times New Roman" w:hAnsi="Times New Roman" w:cs="Times New Roman"/>
        </w:rPr>
        <w:t>my ideas here.</w:t>
      </w:r>
      <w:r w:rsidR="00B319FD" w:rsidRPr="00A725EB">
        <w:rPr>
          <w:rFonts w:ascii="Times New Roman" w:hAnsi="Times New Roman" w:cs="Times New Roman"/>
        </w:rPr>
        <w:t xml:space="preserve"> </w:t>
      </w:r>
    </w:p>
    <w:p w14:paraId="1263A5E7" w14:textId="3069779A" w:rsidR="000F4C77" w:rsidRPr="00A725EB" w:rsidRDefault="000F4C77" w:rsidP="00A100FD">
      <w:pPr>
        <w:spacing w:line="480" w:lineRule="auto"/>
        <w:rPr>
          <w:rFonts w:ascii="Times New Roman" w:hAnsi="Times New Roman" w:cs="Times New Roman"/>
        </w:rPr>
      </w:pPr>
      <w:r w:rsidRPr="00A725EB">
        <w:rPr>
          <w:rFonts w:ascii="Times New Roman" w:hAnsi="Times New Roman" w:cs="Times New Roman"/>
        </w:rPr>
        <w:tab/>
        <w:t>In th</w:t>
      </w:r>
      <w:r w:rsidR="00665BDA" w:rsidRPr="00A725EB">
        <w:rPr>
          <w:rFonts w:ascii="Times New Roman" w:hAnsi="Times New Roman" w:cs="Times New Roman"/>
        </w:rPr>
        <w:t>is chapter</w:t>
      </w:r>
      <w:r w:rsidRPr="00A725EB">
        <w:rPr>
          <w:rFonts w:ascii="Times New Roman" w:hAnsi="Times New Roman" w:cs="Times New Roman"/>
        </w:rPr>
        <w:t xml:space="preserve">, I will talk about some ideas I had to re-think to be </w:t>
      </w:r>
      <w:r w:rsidR="00E144CB" w:rsidRPr="00A725EB">
        <w:rPr>
          <w:rFonts w:ascii="Times New Roman" w:hAnsi="Times New Roman" w:cs="Times New Roman"/>
        </w:rPr>
        <w:t>a better</w:t>
      </w:r>
      <w:r w:rsidRPr="00A725EB">
        <w:rPr>
          <w:rFonts w:ascii="Times New Roman" w:hAnsi="Times New Roman" w:cs="Times New Roman"/>
        </w:rPr>
        <w:t xml:space="preserve"> parent, teacher, and instrument (co)designer</w:t>
      </w:r>
      <w:r w:rsidR="00E144CB" w:rsidRPr="00A725EB">
        <w:rPr>
          <w:rFonts w:ascii="Times New Roman" w:hAnsi="Times New Roman" w:cs="Times New Roman"/>
        </w:rPr>
        <w:t xml:space="preserve">. First, I will unpack the notion of the </w:t>
      </w:r>
      <w:r w:rsidR="00E144CB" w:rsidRPr="00A725EB">
        <w:rPr>
          <w:rFonts w:ascii="Times New Roman" w:hAnsi="Times New Roman" w:cs="Times New Roman"/>
          <w:i/>
        </w:rPr>
        <w:t>myth of noiselessness</w:t>
      </w:r>
      <w:r w:rsidR="00E144CB" w:rsidRPr="00A725EB">
        <w:rPr>
          <w:rFonts w:ascii="Times New Roman" w:hAnsi="Times New Roman" w:cs="Times New Roman"/>
        </w:rPr>
        <w:t>, problematizing what some call the deficiency model of understanding bodies</w:t>
      </w:r>
      <w:r w:rsidR="001578B8" w:rsidRPr="00A725EB">
        <w:rPr>
          <w:rFonts w:ascii="Times New Roman" w:hAnsi="Times New Roman" w:cs="Times New Roman"/>
        </w:rPr>
        <w:t xml:space="preserve"> and technologies</w:t>
      </w:r>
      <w:r w:rsidR="00E144CB" w:rsidRPr="00A725EB">
        <w:rPr>
          <w:rFonts w:ascii="Times New Roman" w:hAnsi="Times New Roman" w:cs="Times New Roman"/>
        </w:rPr>
        <w:t xml:space="preserve">. Second, I will offer a critique of “adaptive” technologies, and suggest that instead of </w:t>
      </w:r>
      <w:r w:rsidR="001578B8" w:rsidRPr="00A725EB">
        <w:rPr>
          <w:rFonts w:ascii="Times New Roman" w:hAnsi="Times New Roman" w:cs="Times New Roman"/>
        </w:rPr>
        <w:t>co-</w:t>
      </w:r>
      <w:r w:rsidR="00E144CB" w:rsidRPr="00A725EB">
        <w:rPr>
          <w:rFonts w:ascii="Times New Roman" w:hAnsi="Times New Roman" w:cs="Times New Roman"/>
        </w:rPr>
        <w:lastRenderedPageBreak/>
        <w:t>designing with the intention of helping deviant bodies perform traditional tasks</w:t>
      </w:r>
      <w:r w:rsidR="001578B8" w:rsidRPr="00A725EB">
        <w:rPr>
          <w:rFonts w:ascii="Times New Roman" w:hAnsi="Times New Roman" w:cs="Times New Roman"/>
        </w:rPr>
        <w:t xml:space="preserve"> on passive instruments</w:t>
      </w:r>
      <w:r w:rsidR="00E144CB" w:rsidRPr="00A725EB">
        <w:rPr>
          <w:rFonts w:ascii="Times New Roman" w:hAnsi="Times New Roman" w:cs="Times New Roman"/>
        </w:rPr>
        <w:t>, we</w:t>
      </w:r>
      <w:r w:rsidR="001578B8" w:rsidRPr="00A725EB">
        <w:rPr>
          <w:rFonts w:ascii="Times New Roman" w:hAnsi="Times New Roman" w:cs="Times New Roman"/>
        </w:rPr>
        <w:t xml:space="preserve"> co-design relationships between human and nonhuman bodies</w:t>
      </w:r>
      <w:r w:rsidR="00E144CB" w:rsidRPr="00A725EB">
        <w:rPr>
          <w:rFonts w:ascii="Times New Roman" w:hAnsi="Times New Roman" w:cs="Times New Roman"/>
        </w:rPr>
        <w:t xml:space="preserve">. </w:t>
      </w:r>
      <w:r w:rsidR="001578B8" w:rsidRPr="00A725EB">
        <w:rPr>
          <w:rFonts w:ascii="Times New Roman" w:hAnsi="Times New Roman" w:cs="Times New Roman"/>
        </w:rPr>
        <w:t xml:space="preserve">Finally, </w:t>
      </w:r>
      <w:r w:rsidR="00E144CB" w:rsidRPr="00A725EB">
        <w:rPr>
          <w:rFonts w:ascii="Times New Roman" w:hAnsi="Times New Roman" w:cs="Times New Roman"/>
        </w:rPr>
        <w:t>I will venture deeper into instrument co-design philosophy-practices I have undertaken both with Rowan and in the Physical Computing &amp; Accessibility course, and I hope, offer useful approaches to those interest</w:t>
      </w:r>
      <w:r w:rsidR="00856664" w:rsidRPr="00A725EB">
        <w:rPr>
          <w:rFonts w:ascii="Times New Roman" w:hAnsi="Times New Roman" w:cs="Times New Roman"/>
        </w:rPr>
        <w:t>ed in doing work in these contexts.</w:t>
      </w:r>
    </w:p>
    <w:p w14:paraId="2F514B1D" w14:textId="0CF305F4" w:rsidR="000F3BCF" w:rsidRPr="00A725EB" w:rsidRDefault="00665BDA" w:rsidP="00A100FD">
      <w:pPr>
        <w:spacing w:line="480" w:lineRule="auto"/>
        <w:rPr>
          <w:rFonts w:ascii="Times New Roman" w:hAnsi="Times New Roman" w:cs="Times New Roman"/>
          <w:b/>
        </w:rPr>
      </w:pPr>
      <w:r w:rsidRPr="00A725EB">
        <w:rPr>
          <w:rFonts w:ascii="Times New Roman" w:hAnsi="Times New Roman" w:cs="Times New Roman"/>
          <w:b/>
        </w:rPr>
        <w:t>The Myth of Noiselessness</w:t>
      </w:r>
    </w:p>
    <w:p w14:paraId="6C42A666" w14:textId="57572C67" w:rsidR="00E719AE" w:rsidRPr="00A725EB" w:rsidRDefault="00F8170C" w:rsidP="00A100FD">
      <w:pPr>
        <w:spacing w:line="480" w:lineRule="auto"/>
        <w:ind w:firstLine="720"/>
        <w:rPr>
          <w:rFonts w:ascii="Times New Roman" w:hAnsi="Times New Roman" w:cs="Times New Roman"/>
        </w:rPr>
      </w:pPr>
      <w:r w:rsidRPr="00A725EB">
        <w:rPr>
          <w:rFonts w:ascii="Times New Roman" w:hAnsi="Times New Roman" w:cs="Times New Roman"/>
        </w:rPr>
        <w:t>When I write that some of my sadness surrounding Rowan’s diagnos</w:t>
      </w:r>
      <w:r w:rsidR="00BD7CD8" w:rsidRPr="00A725EB">
        <w:rPr>
          <w:rFonts w:ascii="Times New Roman" w:hAnsi="Times New Roman" w:cs="Times New Roman"/>
        </w:rPr>
        <w:t xml:space="preserve">is was a result of the what I am calling </w:t>
      </w:r>
      <w:r w:rsidR="00BD7CD8" w:rsidRPr="00A725EB">
        <w:rPr>
          <w:rFonts w:ascii="Times New Roman" w:hAnsi="Times New Roman" w:cs="Times New Roman"/>
          <w:i/>
        </w:rPr>
        <w:t>the myth of n</w:t>
      </w:r>
      <w:r w:rsidRPr="00A725EB">
        <w:rPr>
          <w:rFonts w:ascii="Times New Roman" w:hAnsi="Times New Roman" w:cs="Times New Roman"/>
          <w:i/>
        </w:rPr>
        <w:t>oiselessness</w:t>
      </w:r>
      <w:r w:rsidRPr="00A725EB">
        <w:rPr>
          <w:rFonts w:ascii="Times New Roman" w:hAnsi="Times New Roman" w:cs="Times New Roman"/>
        </w:rPr>
        <w:t>, I mean to say that act of diagnosis—medically and legally changing his status of apartness—violated a set of cultural values that both privileges and assumes that systems</w:t>
      </w:r>
      <w:r w:rsidR="0041784E" w:rsidRPr="00A725EB">
        <w:rPr>
          <w:rFonts w:ascii="Times New Roman" w:hAnsi="Times New Roman" w:cs="Times New Roman"/>
        </w:rPr>
        <w:t xml:space="preserve"> (from human bodies to laptops to families) </w:t>
      </w:r>
      <w:r w:rsidRPr="00A725EB">
        <w:rPr>
          <w:rFonts w:ascii="Times New Roman" w:hAnsi="Times New Roman" w:cs="Times New Roman"/>
        </w:rPr>
        <w:t xml:space="preserve">and their components </w:t>
      </w:r>
      <w:r w:rsidR="0041784E" w:rsidRPr="00A725EB">
        <w:rPr>
          <w:rFonts w:ascii="Times New Roman" w:hAnsi="Times New Roman" w:cs="Times New Roman"/>
        </w:rPr>
        <w:t>possess the potential and preferenc</w:t>
      </w:r>
      <w:r w:rsidR="00BD7CD8" w:rsidRPr="00A725EB">
        <w:rPr>
          <w:rFonts w:ascii="Times New Roman" w:hAnsi="Times New Roman" w:cs="Times New Roman"/>
        </w:rPr>
        <w:t>e for purity and functionality. We can see this myth performed and en</w:t>
      </w:r>
      <w:r w:rsidR="00D0248B" w:rsidRPr="00A725EB">
        <w:rPr>
          <w:rFonts w:ascii="Times New Roman" w:hAnsi="Times New Roman" w:cs="Times New Roman"/>
        </w:rPr>
        <w:t xml:space="preserve">forced in a variety of contexts, but </w:t>
      </w:r>
      <w:r w:rsidR="00D942CE" w:rsidRPr="00A725EB">
        <w:rPr>
          <w:rFonts w:ascii="Times New Roman" w:hAnsi="Times New Roman" w:cs="Times New Roman"/>
        </w:rPr>
        <w:t xml:space="preserve">perhaps we should begin with a discussion of </w:t>
      </w:r>
      <w:r w:rsidR="00E719AE" w:rsidRPr="00A725EB">
        <w:rPr>
          <w:rFonts w:ascii="Times New Roman" w:hAnsi="Times New Roman" w:cs="Times New Roman"/>
        </w:rPr>
        <w:t xml:space="preserve">just </w:t>
      </w:r>
      <w:r w:rsidR="00D942CE" w:rsidRPr="00A725EB">
        <w:rPr>
          <w:rFonts w:ascii="Times New Roman" w:hAnsi="Times New Roman" w:cs="Times New Roman"/>
        </w:rPr>
        <w:t>what</w:t>
      </w:r>
      <w:r w:rsidR="00E719AE" w:rsidRPr="00A725EB">
        <w:rPr>
          <w:rFonts w:ascii="Times New Roman" w:hAnsi="Times New Roman" w:cs="Times New Roman"/>
        </w:rPr>
        <w:t xml:space="preserve"> noise is—or at least what it has come to mean in relation to techno-cultural desire and expectations.</w:t>
      </w:r>
    </w:p>
    <w:p w14:paraId="366EACCA" w14:textId="591E10F5" w:rsidR="00E719AE" w:rsidRPr="00A725EB" w:rsidRDefault="00E719AE" w:rsidP="00A100FD">
      <w:pPr>
        <w:spacing w:line="480" w:lineRule="auto"/>
        <w:ind w:firstLine="720"/>
        <w:rPr>
          <w:rFonts w:ascii="Times New Roman" w:hAnsi="Times New Roman" w:cs="Times New Roman"/>
        </w:rPr>
      </w:pPr>
      <w:r w:rsidRPr="00A725EB">
        <w:rPr>
          <w:rFonts w:ascii="Times New Roman" w:hAnsi="Times New Roman" w:cs="Times New Roman"/>
        </w:rPr>
        <w:t xml:space="preserve">Etymologically, noise comes from the Latin </w:t>
      </w:r>
      <w:r w:rsidRPr="00A725EB">
        <w:rPr>
          <w:rFonts w:ascii="Times New Roman" w:hAnsi="Times New Roman" w:cs="Times New Roman"/>
          <w:i/>
          <w:iCs/>
        </w:rPr>
        <w:t>nausea</w:t>
      </w:r>
      <w:r w:rsidRPr="00A725EB">
        <w:rPr>
          <w:rFonts w:ascii="Times New Roman" w:hAnsi="Times New Roman" w:cs="Times New Roman"/>
        </w:rPr>
        <w:t xml:space="preserve">, to denote upset, malaise, sea-sickness, Anglo-Norman for din, disturbance, uproar, brawl, and disquiet, and Old French for quarrel or disturbance (“Noise,” 2015). A common </w:t>
      </w:r>
      <w:r w:rsidR="001578B8" w:rsidRPr="00A725EB">
        <w:rPr>
          <w:rFonts w:ascii="Times New Roman" w:hAnsi="Times New Roman" w:cs="Times New Roman"/>
        </w:rPr>
        <w:t xml:space="preserve">working </w:t>
      </w:r>
      <w:r w:rsidRPr="00A725EB">
        <w:rPr>
          <w:rFonts w:ascii="Times New Roman" w:hAnsi="Times New Roman" w:cs="Times New Roman"/>
        </w:rPr>
        <w:t>definition of noise is some variation on noise as a phenomenon that creates displeasure, or noise simply as an “unwanted or undesired sound” (Taylor, 1970; Kearse, 1975; etc.). These definitions, while not always useful</w:t>
      </w:r>
      <w:r w:rsidRPr="00A725EB">
        <w:rPr>
          <w:rStyle w:val="FootnoteReference"/>
          <w:rFonts w:ascii="Times New Roman" w:hAnsi="Times New Roman" w:cs="Times New Roman"/>
        </w:rPr>
        <w:footnoteReference w:id="3"/>
      </w:r>
      <w:r w:rsidRPr="00A725EB">
        <w:rPr>
          <w:rFonts w:ascii="Times New Roman" w:hAnsi="Times New Roman" w:cs="Times New Roman"/>
        </w:rPr>
        <w:t>, seem fair enough: noise is that ever-present part of life that goes against our desires, that upsets some peace we have temporarily achieved.</w:t>
      </w:r>
      <w:r w:rsidR="0028628E" w:rsidRPr="00A725EB">
        <w:rPr>
          <w:rFonts w:ascii="Times New Roman" w:hAnsi="Times New Roman" w:cs="Times New Roman"/>
        </w:rPr>
        <w:t xml:space="preserve"> The problem arises, though, when we begin conceiving of </w:t>
      </w:r>
      <w:r w:rsidR="0028628E" w:rsidRPr="00A725EB">
        <w:rPr>
          <w:rFonts w:ascii="Times New Roman" w:hAnsi="Times New Roman" w:cs="Times New Roman"/>
        </w:rPr>
        <w:lastRenderedPageBreak/>
        <w:t>noise not as “part of life” but as a) a phenomenon separate from signal and b) a phenomenon we can (and should) excise from that which we desire (“signal”) with the right technologies.</w:t>
      </w:r>
    </w:p>
    <w:p w14:paraId="2123B29F" w14:textId="40F7BCA5" w:rsidR="0028628E" w:rsidRPr="00A725EB" w:rsidRDefault="0028628E" w:rsidP="00A100FD">
      <w:pPr>
        <w:spacing w:line="480" w:lineRule="auto"/>
        <w:ind w:firstLine="720"/>
        <w:rPr>
          <w:rFonts w:ascii="Times New Roman" w:hAnsi="Times New Roman" w:cs="Times New Roman"/>
        </w:rPr>
      </w:pPr>
      <w:r w:rsidRPr="00A725EB">
        <w:rPr>
          <w:rFonts w:ascii="Times New Roman" w:hAnsi="Times New Roman" w:cs="Times New Roman"/>
        </w:rPr>
        <w:t xml:space="preserve">Many discussions of noise begin with, or at least refer to an influential paper that shaped not only conceptions of noise, but much of contemporary </w:t>
      </w:r>
      <w:proofErr w:type="spellStart"/>
      <w:r w:rsidRPr="00A725EB">
        <w:rPr>
          <w:rFonts w:ascii="Times New Roman" w:hAnsi="Times New Roman" w:cs="Times New Roman"/>
        </w:rPr>
        <w:t>technoculture</w:t>
      </w:r>
      <w:proofErr w:type="spellEnd"/>
      <w:r w:rsidRPr="00A725EB">
        <w:rPr>
          <w:rFonts w:ascii="Times New Roman" w:hAnsi="Times New Roman" w:cs="Times New Roman"/>
        </w:rPr>
        <w:t>: Claude Shannon’s 1948 article titled “A Mathematical Theory of Communication,” in which he founds information theory, introduces the bit as a unit of information, discusses entropy and redundancy, and more. But of note here is that he illustrates and describes a “general communication system” in which messages are sent as signals from source to destination. The notable character, at least to the current discussion, is the “NOISE SOURCE.”</w:t>
      </w:r>
    </w:p>
    <w:p w14:paraId="58A8B29D" w14:textId="77777777" w:rsidR="00B9028C" w:rsidRPr="00A725EB" w:rsidRDefault="0028628E" w:rsidP="00B9028C">
      <w:pPr>
        <w:keepNext/>
        <w:spacing w:line="480" w:lineRule="auto"/>
        <w:ind w:firstLine="720"/>
        <w:jc w:val="center"/>
        <w:rPr>
          <w:rFonts w:ascii="Times New Roman" w:hAnsi="Times New Roman" w:cs="Times New Roman"/>
        </w:rPr>
      </w:pPr>
      <w:r w:rsidRPr="00A725EB">
        <w:rPr>
          <w:rFonts w:ascii="Times New Roman" w:hAnsi="Times New Roman" w:cs="Times New Roman"/>
          <w:noProof/>
        </w:rPr>
        <w:drawing>
          <wp:inline distT="0" distB="0" distL="0" distR="0" wp14:anchorId="20815F7D" wp14:editId="0D8BC9BE">
            <wp:extent cx="4195482" cy="1975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Shannon_communication_syste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4007" cy="1998220"/>
                    </a:xfrm>
                    <a:prstGeom prst="rect">
                      <a:avLst/>
                    </a:prstGeom>
                  </pic:spPr>
                </pic:pic>
              </a:graphicData>
            </a:graphic>
          </wp:inline>
        </w:drawing>
      </w:r>
    </w:p>
    <w:p w14:paraId="3FD27A50" w14:textId="4CE907DC" w:rsidR="0028628E" w:rsidRPr="00A725EB" w:rsidRDefault="00B9028C" w:rsidP="00B9028C">
      <w:pPr>
        <w:pStyle w:val="Caption"/>
        <w:jc w:val="center"/>
        <w:rPr>
          <w:rFonts w:ascii="Times New Roman" w:hAnsi="Times New Roman" w:cs="Times New Roman"/>
        </w:rPr>
      </w:pPr>
      <w:r w:rsidRPr="00A725EB">
        <w:rPr>
          <w:rFonts w:ascii="Times New Roman" w:hAnsi="Times New Roman" w:cs="Times New Roman"/>
        </w:rPr>
        <w:t xml:space="preserve">Figure </w:t>
      </w:r>
      <w:r w:rsidRPr="00A725EB">
        <w:rPr>
          <w:rFonts w:ascii="Times New Roman" w:hAnsi="Times New Roman" w:cs="Times New Roman"/>
        </w:rPr>
        <w:fldChar w:fldCharType="begin"/>
      </w:r>
      <w:r w:rsidRPr="00A725EB">
        <w:rPr>
          <w:rFonts w:ascii="Times New Roman" w:hAnsi="Times New Roman" w:cs="Times New Roman"/>
        </w:rPr>
        <w:instrText xml:space="preserve"> SEQ Figure \* ARABIC </w:instrText>
      </w:r>
      <w:r w:rsidRPr="00A725EB">
        <w:rPr>
          <w:rFonts w:ascii="Times New Roman" w:hAnsi="Times New Roman" w:cs="Times New Roman"/>
        </w:rPr>
        <w:fldChar w:fldCharType="separate"/>
      </w:r>
      <w:r w:rsidRPr="00A725EB">
        <w:rPr>
          <w:rFonts w:ascii="Times New Roman" w:hAnsi="Times New Roman" w:cs="Times New Roman"/>
          <w:noProof/>
        </w:rPr>
        <w:t>2</w:t>
      </w:r>
      <w:r w:rsidRPr="00A725EB">
        <w:rPr>
          <w:rFonts w:ascii="Times New Roman" w:hAnsi="Times New Roman" w:cs="Times New Roman"/>
        </w:rPr>
        <w:fldChar w:fldCharType="end"/>
      </w:r>
      <w:r w:rsidRPr="00A725EB">
        <w:rPr>
          <w:rFonts w:ascii="Times New Roman" w:hAnsi="Times New Roman" w:cs="Times New Roman"/>
        </w:rPr>
        <w:t>: Claude Shannon's General Communication Model</w:t>
      </w:r>
    </w:p>
    <w:p w14:paraId="4BFCAC51" w14:textId="06CF9999" w:rsidR="0028628E" w:rsidRPr="00A725EB" w:rsidRDefault="0028628E" w:rsidP="00A100FD">
      <w:pPr>
        <w:spacing w:line="480" w:lineRule="auto"/>
        <w:ind w:firstLine="720"/>
        <w:rPr>
          <w:rFonts w:ascii="Times New Roman" w:hAnsi="Times New Roman" w:cs="Times New Roman"/>
        </w:rPr>
      </w:pPr>
      <w:r w:rsidRPr="00A725EB">
        <w:rPr>
          <w:rFonts w:ascii="Times New Roman" w:hAnsi="Times New Roman" w:cs="Times New Roman"/>
        </w:rPr>
        <w:t xml:space="preserve">The trouble with Shannon’s model as applied to noise </w:t>
      </w:r>
      <w:r w:rsidRPr="00A725EB">
        <w:rPr>
          <w:rFonts w:ascii="Times New Roman" w:hAnsi="Times New Roman" w:cs="Times New Roman"/>
          <w:i/>
          <w:iCs/>
        </w:rPr>
        <w:t>broadly</w:t>
      </w:r>
      <w:r w:rsidRPr="00A725EB">
        <w:rPr>
          <w:rFonts w:ascii="Times New Roman" w:hAnsi="Times New Roman" w:cs="Times New Roman"/>
        </w:rPr>
        <w:t xml:space="preserve">, is the still-prevalent idea of noise as an outside entity that disrupts an otherwise noiseless network of agents and processes. Perhaps you’ve heard the phrase “signal-to-noise ratio.” There still exists a strong separation between the notions of signal and noise, in the same way that we distinguish mind-body, public-private, and so on. The separation of noise and signal, though, at least as we move from a mathematical to rhetorical model of communication, is both arbitrary and political. In other words, </w:t>
      </w:r>
      <w:r w:rsidRPr="00A725EB">
        <w:rPr>
          <w:rFonts w:ascii="Times New Roman" w:hAnsi="Times New Roman" w:cs="Times New Roman"/>
          <w:i/>
          <w:iCs/>
        </w:rPr>
        <w:t>noises are signals, signals are noises</w:t>
      </w:r>
      <w:r w:rsidRPr="00A725EB">
        <w:rPr>
          <w:rFonts w:ascii="Times New Roman" w:hAnsi="Times New Roman" w:cs="Times New Roman"/>
        </w:rPr>
        <w:t xml:space="preserve">. There is no inherent characteristic of sonic phenomena that makes it noise, and there is no system that is free from interruptions, disruptions, </w:t>
      </w:r>
      <w:r w:rsidRPr="00A725EB">
        <w:rPr>
          <w:rFonts w:ascii="Times New Roman" w:hAnsi="Times New Roman" w:cs="Times New Roman"/>
        </w:rPr>
        <w:lastRenderedPageBreak/>
        <w:t xml:space="preserve">corruptions, and the corresponding work it requires to resolve them. Yet many still talk of noise as though it is a distinct and separate event-agent that spoils the communication party. </w:t>
      </w:r>
      <w:r w:rsidR="00D45890" w:rsidRPr="00A725EB">
        <w:rPr>
          <w:rFonts w:ascii="Times New Roman" w:hAnsi="Times New Roman" w:cs="Times New Roman"/>
        </w:rPr>
        <w:t>This is</w:t>
      </w:r>
      <w:r w:rsidRPr="00A725EB">
        <w:rPr>
          <w:rFonts w:ascii="Times New Roman" w:hAnsi="Times New Roman" w:cs="Times New Roman"/>
        </w:rPr>
        <w:t xml:space="preserve"> the myth of noiselessness. It is pervasive, available in nearly every advertisement for contemporary digital devices. It is the promise of functionality, the increasingly clean and polished interfaces, </w:t>
      </w:r>
      <w:r w:rsidR="00D45890" w:rsidRPr="00A725EB">
        <w:rPr>
          <w:rFonts w:ascii="Times New Roman" w:hAnsi="Times New Roman" w:cs="Times New Roman"/>
        </w:rPr>
        <w:t xml:space="preserve">and </w:t>
      </w:r>
      <w:r w:rsidRPr="00A725EB">
        <w:rPr>
          <w:rFonts w:ascii="Times New Roman" w:hAnsi="Times New Roman" w:cs="Times New Roman"/>
        </w:rPr>
        <w:t>the decreasing ability of users to understand or modify digital tools.</w:t>
      </w:r>
    </w:p>
    <w:p w14:paraId="7D5EF3B0" w14:textId="77777777" w:rsidR="00487071" w:rsidRPr="00A725EB" w:rsidRDefault="00E863B5" w:rsidP="00A100FD">
      <w:pPr>
        <w:spacing w:line="480" w:lineRule="auto"/>
        <w:ind w:firstLine="720"/>
        <w:rPr>
          <w:rFonts w:ascii="Times New Roman" w:hAnsi="Times New Roman" w:cs="Times New Roman"/>
        </w:rPr>
      </w:pPr>
      <w:r w:rsidRPr="00A725EB">
        <w:rPr>
          <w:rFonts w:ascii="Times New Roman" w:hAnsi="Times New Roman" w:cs="Times New Roman"/>
        </w:rPr>
        <w:t xml:space="preserve">Rosa </w:t>
      </w:r>
      <w:proofErr w:type="spellStart"/>
      <w:r w:rsidRPr="00A725EB">
        <w:rPr>
          <w:rFonts w:ascii="Times New Roman" w:hAnsi="Times New Roman" w:cs="Times New Roman"/>
        </w:rPr>
        <w:t>Menkman</w:t>
      </w:r>
      <w:proofErr w:type="spellEnd"/>
      <w:r w:rsidRPr="00A725EB">
        <w:rPr>
          <w:rFonts w:ascii="Times New Roman" w:hAnsi="Times New Roman" w:cs="Times New Roman"/>
        </w:rPr>
        <w:t xml:space="preserve"> writes often of this cultural obsession with noiselessness in her formulation of glitch studies: </w:t>
      </w:r>
    </w:p>
    <w:p w14:paraId="5953C217" w14:textId="259838F0" w:rsidR="00487071" w:rsidRPr="00A725EB" w:rsidRDefault="00487071" w:rsidP="00A100FD">
      <w:pPr>
        <w:spacing w:line="480" w:lineRule="auto"/>
        <w:ind w:left="720"/>
        <w:rPr>
          <w:rFonts w:ascii="Times New Roman" w:hAnsi="Times New Roman" w:cs="Times New Roman"/>
        </w:rPr>
      </w:pPr>
      <w:r w:rsidRPr="00A725EB">
        <w:rPr>
          <w:rFonts w:ascii="Times New Roman" w:hAnsi="Times New Roman" w:cs="Times New Roman"/>
        </w:rPr>
        <w:t>The dominant, continuing search for a noiseless channel has been, and will always be no more than a regrettable, ill-fated dogma. Even though the constant search for complete transparency brings newer, 'better' media, every one of these new and improved technologies will always have their own fingerprints of imperfection. While most people experience these fingerprints as negative (and sometimes even as accidents) I emphasize the positive consequences of these imperfections by showing the new opportunities they facilitate…The user has to realize that improving is nothing more than a proprietary protocol, a deluded consumer myth about progression towards a holy grail of perfection. (Glitch Studies Manifesto)</w:t>
      </w:r>
    </w:p>
    <w:p w14:paraId="7C46210E" w14:textId="4392A58E" w:rsidR="00E863B5" w:rsidRPr="00A725EB" w:rsidRDefault="00487071" w:rsidP="00A100FD">
      <w:pPr>
        <w:spacing w:line="480" w:lineRule="auto"/>
        <w:rPr>
          <w:rFonts w:ascii="Times New Roman" w:hAnsi="Times New Roman" w:cs="Times New Roman"/>
        </w:rPr>
      </w:pPr>
      <w:r w:rsidRPr="00A725EB">
        <w:rPr>
          <w:rFonts w:ascii="Times New Roman" w:hAnsi="Times New Roman" w:cs="Times New Roman"/>
        </w:rPr>
        <w:t xml:space="preserve">Noiselessness, for </w:t>
      </w:r>
      <w:proofErr w:type="spellStart"/>
      <w:r w:rsidRPr="00A725EB">
        <w:rPr>
          <w:rFonts w:ascii="Times New Roman" w:hAnsi="Times New Roman" w:cs="Times New Roman"/>
        </w:rPr>
        <w:t>Menkman</w:t>
      </w:r>
      <w:proofErr w:type="spellEnd"/>
      <w:r w:rsidRPr="00A725EB">
        <w:rPr>
          <w:rFonts w:ascii="Times New Roman" w:hAnsi="Times New Roman" w:cs="Times New Roman"/>
        </w:rPr>
        <w:t xml:space="preserve">, is not only impossible in systems, but it is a rhetorically constructed myth to ensure financial and ideological investment by users. </w:t>
      </w:r>
      <w:r w:rsidR="00C250FD" w:rsidRPr="00A725EB">
        <w:rPr>
          <w:rFonts w:ascii="Times New Roman" w:hAnsi="Times New Roman" w:cs="Times New Roman"/>
        </w:rPr>
        <w:t>She suggests that fingerprints of imperfection, what we call glitches, are ever present and offer opportunities to both understand and create within contemporary culture, so long as we acknowledge and embrace their existence</w:t>
      </w:r>
      <w:r w:rsidR="00A100FD" w:rsidRPr="00A725EB">
        <w:rPr>
          <w:rFonts w:ascii="Times New Roman" w:hAnsi="Times New Roman" w:cs="Times New Roman"/>
        </w:rPr>
        <w:t xml:space="preserve"> and reject the myth of noiselessness</w:t>
      </w:r>
      <w:r w:rsidR="00C250FD" w:rsidRPr="00A725EB">
        <w:rPr>
          <w:rFonts w:ascii="Times New Roman" w:hAnsi="Times New Roman" w:cs="Times New Roman"/>
        </w:rPr>
        <w:t>.</w:t>
      </w:r>
    </w:p>
    <w:p w14:paraId="74482233" w14:textId="4FA8294E" w:rsidR="00A100FD" w:rsidRPr="00A725EB" w:rsidRDefault="00A100FD" w:rsidP="00A100FD">
      <w:pPr>
        <w:spacing w:line="480" w:lineRule="auto"/>
        <w:ind w:firstLine="720"/>
        <w:rPr>
          <w:rFonts w:ascii="Times New Roman" w:hAnsi="Times New Roman" w:cs="Times New Roman"/>
        </w:rPr>
      </w:pPr>
      <w:r w:rsidRPr="00A725EB">
        <w:rPr>
          <w:rFonts w:ascii="Times New Roman" w:hAnsi="Times New Roman" w:cs="Times New Roman"/>
        </w:rPr>
        <w:t>In the biological-medical sense, the myth of noiselessness manifests as what some call the “</w:t>
      </w:r>
      <w:proofErr w:type="spellStart"/>
      <w:r w:rsidRPr="00A725EB">
        <w:rPr>
          <w:rFonts w:ascii="Times New Roman" w:hAnsi="Times New Roman" w:cs="Times New Roman"/>
        </w:rPr>
        <w:t>defecit</w:t>
      </w:r>
      <w:proofErr w:type="spellEnd"/>
      <w:r w:rsidRPr="00A725EB">
        <w:rPr>
          <w:rFonts w:ascii="Times New Roman" w:hAnsi="Times New Roman" w:cs="Times New Roman"/>
        </w:rPr>
        <w:t xml:space="preserve"> model,” in which we “know” the body insofar as it deviates from pure functionality. </w:t>
      </w:r>
      <w:r w:rsidRPr="00A725EB">
        <w:rPr>
          <w:rFonts w:ascii="Times New Roman" w:hAnsi="Times New Roman" w:cs="Times New Roman"/>
        </w:rPr>
        <w:lastRenderedPageBreak/>
        <w:t>We can see this, for instance, in published guidelines in which those eligible for special education benefits must provide “proof of intrinsic deficit” (</w:t>
      </w:r>
      <w:r w:rsidRPr="00C503C9">
        <w:rPr>
          <w:rStyle w:val="Hyperlink"/>
          <w:rFonts w:ascii="Times New Roman" w:hAnsi="Times New Roman" w:cs="Times New Roman"/>
          <w:color w:val="000000" w:themeColor="text1"/>
          <w:u w:val="none"/>
        </w:rPr>
        <w:t xml:space="preserve">Harry &amp; </w:t>
      </w:r>
      <w:proofErr w:type="spellStart"/>
      <w:r w:rsidRPr="00C503C9">
        <w:rPr>
          <w:rStyle w:val="Hyperlink"/>
          <w:rFonts w:ascii="Times New Roman" w:hAnsi="Times New Roman" w:cs="Times New Roman"/>
          <w:color w:val="000000" w:themeColor="text1"/>
          <w:u w:val="none"/>
        </w:rPr>
        <w:t>Klin</w:t>
      </w:r>
      <w:r w:rsidRPr="00C503C9">
        <w:rPr>
          <w:rStyle w:val="Hyperlink"/>
          <w:rFonts w:ascii="Times New Roman" w:hAnsi="Times New Roman" w:cs="Times New Roman"/>
          <w:color w:val="000000" w:themeColor="text1"/>
          <w:u w:val="none"/>
        </w:rPr>
        <w:t>g</w:t>
      </w:r>
      <w:r w:rsidRPr="00C503C9">
        <w:rPr>
          <w:rStyle w:val="Hyperlink"/>
          <w:rFonts w:ascii="Times New Roman" w:hAnsi="Times New Roman" w:cs="Times New Roman"/>
          <w:color w:val="000000" w:themeColor="text1"/>
          <w:u w:val="none"/>
        </w:rPr>
        <w:t>ner</w:t>
      </w:r>
      <w:proofErr w:type="spellEnd"/>
      <w:r w:rsidRPr="00C503C9">
        <w:rPr>
          <w:rStyle w:val="Hyperlink"/>
          <w:rFonts w:ascii="Times New Roman" w:hAnsi="Times New Roman" w:cs="Times New Roman"/>
          <w:color w:val="000000" w:themeColor="text1"/>
          <w:u w:val="none"/>
        </w:rPr>
        <w:t xml:space="preserve"> 2007</w:t>
      </w:r>
      <w:r w:rsidRPr="00C503C9">
        <w:rPr>
          <w:rFonts w:ascii="Times New Roman" w:hAnsi="Times New Roman" w:cs="Times New Roman"/>
        </w:rPr>
        <w:t>).</w:t>
      </w:r>
      <w:r w:rsidRPr="00A725EB">
        <w:rPr>
          <w:rFonts w:ascii="Times New Roman" w:hAnsi="Times New Roman" w:cs="Times New Roman"/>
        </w:rPr>
        <w:t xml:space="preserve"> Just as medical diagnoses are rooted in knowing the body via its apart-ness from functionality, deficit-focused conceptions legally and socially bind persons to some unattainable—or at least unsustainable—state of “health.” While many of us may enjoy receiving a “clean bill of health” at least once in life, it never lasts long. All bodies fail eventually.</w:t>
      </w:r>
    </w:p>
    <w:p w14:paraId="726230E9" w14:textId="5A9758C5" w:rsidR="00E863B5" w:rsidRPr="00A725EB" w:rsidRDefault="00E863B5" w:rsidP="00A100FD">
      <w:pPr>
        <w:spacing w:line="480" w:lineRule="auto"/>
        <w:ind w:firstLine="720"/>
        <w:rPr>
          <w:rFonts w:ascii="Times New Roman" w:hAnsi="Times New Roman" w:cs="Times New Roman"/>
        </w:rPr>
      </w:pPr>
      <w:r w:rsidRPr="00A725EB">
        <w:rPr>
          <w:rFonts w:ascii="Times New Roman" w:hAnsi="Times New Roman" w:cs="Times New Roman"/>
        </w:rPr>
        <w:t>I mean to suggest here that, as I have written elsewhere, we must move past a model of noise that suggests it can</w:t>
      </w:r>
      <w:r w:rsidR="001B5EB0" w:rsidRPr="00A725EB">
        <w:rPr>
          <w:rFonts w:ascii="Times New Roman" w:hAnsi="Times New Roman" w:cs="Times New Roman"/>
        </w:rPr>
        <w:t>, or should,</w:t>
      </w:r>
      <w:r w:rsidRPr="00A725EB">
        <w:rPr>
          <w:rFonts w:ascii="Times New Roman" w:hAnsi="Times New Roman" w:cs="Times New Roman"/>
        </w:rPr>
        <w:t xml:space="preserve"> be erased. Not only because it’s not theoretically sound, but because it transla</w:t>
      </w:r>
      <w:r w:rsidR="001B5EB0" w:rsidRPr="00A725EB">
        <w:rPr>
          <w:rFonts w:ascii="Times New Roman" w:hAnsi="Times New Roman" w:cs="Times New Roman"/>
        </w:rPr>
        <w:t>tes into a culture of curation in which we value bodies insofar as they are able to conceal their imperfection. We need to move past noise as the fly in the Modernist’s soup. Because in the same way that we discard</w:t>
      </w:r>
      <w:r w:rsidR="00A100FD" w:rsidRPr="00A725EB">
        <w:rPr>
          <w:rFonts w:ascii="Times New Roman" w:hAnsi="Times New Roman" w:cs="Times New Roman"/>
        </w:rPr>
        <w:t xml:space="preserve"> and discontinue</w:t>
      </w:r>
      <w:r w:rsidR="001B5EB0" w:rsidRPr="00A725EB">
        <w:rPr>
          <w:rFonts w:ascii="Times New Roman" w:hAnsi="Times New Roman" w:cs="Times New Roman"/>
        </w:rPr>
        <w:t xml:space="preserve"> unacceptably noisy technologies, we dismiss (or fetishize) similarly deviant bodies, though we typically encode such dismissals as </w:t>
      </w:r>
      <w:r w:rsidR="001B5EB0" w:rsidRPr="00A725EB">
        <w:rPr>
          <w:rFonts w:ascii="Times New Roman" w:hAnsi="Times New Roman" w:cs="Times New Roman"/>
          <w:i/>
        </w:rPr>
        <w:t>tolerat</w:t>
      </w:r>
      <w:r w:rsidR="00A100FD" w:rsidRPr="00A725EB">
        <w:rPr>
          <w:rFonts w:ascii="Times New Roman" w:hAnsi="Times New Roman" w:cs="Times New Roman"/>
          <w:i/>
        </w:rPr>
        <w:t>ion</w:t>
      </w:r>
      <w:r w:rsidR="001B5EB0" w:rsidRPr="00A725EB">
        <w:rPr>
          <w:rFonts w:ascii="Times New Roman" w:hAnsi="Times New Roman" w:cs="Times New Roman"/>
        </w:rPr>
        <w:t xml:space="preserve"> and </w:t>
      </w:r>
      <w:r w:rsidR="001B5EB0" w:rsidRPr="00A725EB">
        <w:rPr>
          <w:rFonts w:ascii="Times New Roman" w:hAnsi="Times New Roman" w:cs="Times New Roman"/>
          <w:i/>
        </w:rPr>
        <w:t>accommodat</w:t>
      </w:r>
      <w:r w:rsidR="00A100FD" w:rsidRPr="00A725EB">
        <w:rPr>
          <w:rFonts w:ascii="Times New Roman" w:hAnsi="Times New Roman" w:cs="Times New Roman"/>
          <w:i/>
        </w:rPr>
        <w:t>ion</w:t>
      </w:r>
      <w:r w:rsidR="001B5EB0" w:rsidRPr="00A725EB">
        <w:rPr>
          <w:rFonts w:ascii="Times New Roman" w:hAnsi="Times New Roman" w:cs="Times New Roman"/>
        </w:rPr>
        <w:t xml:space="preserve"> and </w:t>
      </w:r>
      <w:r w:rsidR="001B5EB0" w:rsidRPr="00A725EB">
        <w:rPr>
          <w:rFonts w:ascii="Times New Roman" w:hAnsi="Times New Roman" w:cs="Times New Roman"/>
          <w:i/>
        </w:rPr>
        <w:t>facilitat</w:t>
      </w:r>
      <w:r w:rsidR="00A100FD" w:rsidRPr="00A725EB">
        <w:rPr>
          <w:rFonts w:ascii="Times New Roman" w:hAnsi="Times New Roman" w:cs="Times New Roman"/>
          <w:i/>
        </w:rPr>
        <w:t>ion</w:t>
      </w:r>
      <w:r w:rsidR="001B5EB0" w:rsidRPr="00A725EB">
        <w:rPr>
          <w:rFonts w:ascii="Times New Roman" w:hAnsi="Times New Roman" w:cs="Times New Roman"/>
        </w:rPr>
        <w:t xml:space="preserve">. We ask how technologies can bridge the gap between the deviant body and noiseless body, instead of taking seriously the desires of the </w:t>
      </w:r>
      <w:r w:rsidR="00F6469A" w:rsidRPr="00A725EB">
        <w:rPr>
          <w:rFonts w:ascii="Times New Roman" w:hAnsi="Times New Roman" w:cs="Times New Roman"/>
        </w:rPr>
        <w:t xml:space="preserve">bodies themselves. We need to understand and work with bodies in a </w:t>
      </w:r>
      <w:r w:rsidR="00F6469A" w:rsidRPr="00A725EB">
        <w:rPr>
          <w:rFonts w:ascii="Times New Roman" w:hAnsi="Times New Roman" w:cs="Times New Roman"/>
          <w:i/>
        </w:rPr>
        <w:t>post-noise</w:t>
      </w:r>
      <w:r w:rsidR="00F6469A" w:rsidRPr="00A725EB">
        <w:rPr>
          <w:rFonts w:ascii="Times New Roman" w:hAnsi="Times New Roman" w:cs="Times New Roman"/>
        </w:rPr>
        <w:t xml:space="preserve"> </w:t>
      </w:r>
      <w:r w:rsidR="00A03FA0" w:rsidRPr="00A725EB">
        <w:rPr>
          <w:rFonts w:ascii="Times New Roman" w:hAnsi="Times New Roman" w:cs="Times New Roman"/>
        </w:rPr>
        <w:t xml:space="preserve">fashion, rejecting models that distinguish between signal and noise (Shannon), pursue and regard noiselessness as attainable and preferable (Apple), and </w:t>
      </w:r>
      <w:r w:rsidR="00AD78D5" w:rsidRPr="00A725EB">
        <w:rPr>
          <w:rFonts w:ascii="Times New Roman" w:hAnsi="Times New Roman" w:cs="Times New Roman"/>
        </w:rPr>
        <w:t>work to adapt/shape/discipline deviant bodies to normative desires.</w:t>
      </w:r>
    </w:p>
    <w:p w14:paraId="2FD20C2B" w14:textId="3D9EA08A" w:rsidR="00235605" w:rsidRPr="00A725EB" w:rsidRDefault="002C7E9F" w:rsidP="00A100FD">
      <w:pPr>
        <w:spacing w:line="480" w:lineRule="auto"/>
        <w:rPr>
          <w:rFonts w:ascii="Times New Roman" w:hAnsi="Times New Roman" w:cs="Times New Roman"/>
          <w:b/>
        </w:rPr>
      </w:pPr>
      <w:r w:rsidRPr="00A725EB">
        <w:rPr>
          <w:rFonts w:ascii="Times New Roman" w:hAnsi="Times New Roman" w:cs="Times New Roman"/>
          <w:b/>
        </w:rPr>
        <w:t>From</w:t>
      </w:r>
      <w:r w:rsidR="00A100FD" w:rsidRPr="00A725EB">
        <w:rPr>
          <w:rFonts w:ascii="Times New Roman" w:hAnsi="Times New Roman" w:cs="Times New Roman"/>
          <w:b/>
        </w:rPr>
        <w:t xml:space="preserve"> Adaptive</w:t>
      </w:r>
      <w:r w:rsidRPr="00A725EB">
        <w:rPr>
          <w:rFonts w:ascii="Times New Roman" w:hAnsi="Times New Roman" w:cs="Times New Roman"/>
          <w:b/>
        </w:rPr>
        <w:t xml:space="preserve"> to Relational</w:t>
      </w:r>
    </w:p>
    <w:p w14:paraId="6CD2BFDE" w14:textId="3BF1E798" w:rsidR="00A100FD" w:rsidRPr="00A725EB" w:rsidRDefault="00A100FD" w:rsidP="00AD78D5">
      <w:pPr>
        <w:spacing w:line="480" w:lineRule="auto"/>
        <w:ind w:firstLine="720"/>
        <w:rPr>
          <w:rFonts w:ascii="Times New Roman" w:hAnsi="Times New Roman" w:cs="Times New Roman"/>
        </w:rPr>
      </w:pPr>
      <w:r w:rsidRPr="00A725EB">
        <w:rPr>
          <w:rFonts w:ascii="Times New Roman" w:hAnsi="Times New Roman" w:cs="Times New Roman"/>
        </w:rPr>
        <w:t xml:space="preserve">Rowan receives a lot of therapies. Physical and Occupational. Speech and Mobility. Without question, however, his response to music therapy was the most significant in terms of </w:t>
      </w:r>
      <w:r w:rsidR="00AD78D5" w:rsidRPr="00A725EB">
        <w:rPr>
          <w:rFonts w:ascii="Times New Roman" w:hAnsi="Times New Roman" w:cs="Times New Roman"/>
        </w:rPr>
        <w:t xml:space="preserve">responsiveness and </w:t>
      </w:r>
      <w:r w:rsidRPr="00A725EB">
        <w:rPr>
          <w:rFonts w:ascii="Times New Roman" w:hAnsi="Times New Roman" w:cs="Times New Roman"/>
        </w:rPr>
        <w:t xml:space="preserve">enjoyment. Joy. Rowan is </w:t>
      </w:r>
      <w:r w:rsidR="00AD78D5" w:rsidRPr="00A725EB">
        <w:rPr>
          <w:rFonts w:ascii="Times New Roman" w:hAnsi="Times New Roman" w:cs="Times New Roman"/>
        </w:rPr>
        <w:t xml:space="preserve">also </w:t>
      </w:r>
      <w:r w:rsidRPr="00A725EB">
        <w:rPr>
          <w:rFonts w:ascii="Times New Roman" w:hAnsi="Times New Roman" w:cs="Times New Roman"/>
        </w:rPr>
        <w:t>a singer. Sometimes in loud “AHH” sounds and sometimes percussive pops of his lips</w:t>
      </w:r>
      <w:r w:rsidR="00AD78D5" w:rsidRPr="00A725EB">
        <w:rPr>
          <w:rFonts w:ascii="Times New Roman" w:hAnsi="Times New Roman" w:cs="Times New Roman"/>
        </w:rPr>
        <w:t xml:space="preserve"> that I like to think of as kisses</w:t>
      </w:r>
      <w:r w:rsidRPr="00A725EB">
        <w:rPr>
          <w:rFonts w:ascii="Times New Roman" w:hAnsi="Times New Roman" w:cs="Times New Roman"/>
        </w:rPr>
        <w:t>. And sometimes a “</w:t>
      </w:r>
      <w:r w:rsidR="00AD78D5" w:rsidRPr="00A725EB">
        <w:rPr>
          <w:rFonts w:ascii="Times New Roman" w:hAnsi="Times New Roman" w:cs="Times New Roman"/>
        </w:rPr>
        <w:t xml:space="preserve">Da </w:t>
      </w:r>
      <w:proofErr w:type="spellStart"/>
      <w:r w:rsidR="00AD78D5" w:rsidRPr="00A725EB">
        <w:rPr>
          <w:rFonts w:ascii="Times New Roman" w:hAnsi="Times New Roman" w:cs="Times New Roman"/>
        </w:rPr>
        <w:lastRenderedPageBreak/>
        <w:t>Da</w:t>
      </w:r>
      <w:proofErr w:type="spellEnd"/>
      <w:r w:rsidR="00AD78D5" w:rsidRPr="00A725EB">
        <w:rPr>
          <w:rFonts w:ascii="Times New Roman" w:hAnsi="Times New Roman" w:cs="Times New Roman"/>
        </w:rPr>
        <w:t xml:space="preserve"> </w:t>
      </w:r>
      <w:proofErr w:type="spellStart"/>
      <w:r w:rsidR="00AD78D5" w:rsidRPr="00A725EB">
        <w:rPr>
          <w:rFonts w:ascii="Times New Roman" w:hAnsi="Times New Roman" w:cs="Times New Roman"/>
        </w:rPr>
        <w:t>Da</w:t>
      </w:r>
      <w:proofErr w:type="spellEnd"/>
      <w:r w:rsidRPr="00A725EB">
        <w:rPr>
          <w:rFonts w:ascii="Times New Roman" w:hAnsi="Times New Roman" w:cs="Times New Roman"/>
        </w:rPr>
        <w:t>”</w:t>
      </w:r>
      <w:r w:rsidR="00AD78D5" w:rsidRPr="00A725EB">
        <w:rPr>
          <w:rFonts w:ascii="Times New Roman" w:hAnsi="Times New Roman" w:cs="Times New Roman"/>
        </w:rPr>
        <w:t xml:space="preserve"> that I like to think of as calling my name. </w:t>
      </w:r>
      <w:r w:rsidRPr="00A725EB">
        <w:rPr>
          <w:rFonts w:ascii="Times New Roman" w:hAnsi="Times New Roman" w:cs="Times New Roman"/>
        </w:rPr>
        <w:t xml:space="preserve">I brought him to his older sister’s gymnastics class one day. A large and echo-y space. His singing there was met with </w:t>
      </w:r>
      <w:r w:rsidR="00AD78D5" w:rsidRPr="00A725EB">
        <w:rPr>
          <w:rFonts w:ascii="Times New Roman" w:hAnsi="Times New Roman" w:cs="Times New Roman"/>
        </w:rPr>
        <w:t>a lot of</w:t>
      </w:r>
      <w:r w:rsidRPr="00A725EB">
        <w:rPr>
          <w:rFonts w:ascii="Times New Roman" w:hAnsi="Times New Roman" w:cs="Times New Roman"/>
        </w:rPr>
        <w:t xml:space="preserve"> attention</w:t>
      </w:r>
      <w:r w:rsidR="00AD78D5" w:rsidRPr="00A725EB">
        <w:rPr>
          <w:rFonts w:ascii="Times New Roman" w:hAnsi="Times New Roman" w:cs="Times New Roman"/>
        </w:rPr>
        <w:t>, much</w:t>
      </w:r>
      <w:r w:rsidRPr="00A725EB">
        <w:rPr>
          <w:rFonts w:ascii="Times New Roman" w:hAnsi="Times New Roman" w:cs="Times New Roman"/>
        </w:rPr>
        <w:t xml:space="preserve"> to the embarrassment of his sister. It’s hard to explain the myth of noiselessness to a then 7-year-old who mostly just wants to fit in. Because we are </w:t>
      </w:r>
      <w:r w:rsidRPr="00A725EB">
        <w:rPr>
          <w:rFonts w:ascii="Times New Roman" w:hAnsi="Times New Roman" w:cs="Times New Roman"/>
          <w:i/>
        </w:rPr>
        <w:t>so</w:t>
      </w:r>
      <w:r w:rsidRPr="00A725EB">
        <w:rPr>
          <w:rFonts w:ascii="Times New Roman" w:hAnsi="Times New Roman" w:cs="Times New Roman"/>
        </w:rPr>
        <w:t xml:space="preserve"> deeply entrenched in that myth that nonco</w:t>
      </w:r>
      <w:r w:rsidR="00AD78D5" w:rsidRPr="00A725EB">
        <w:rPr>
          <w:rFonts w:ascii="Times New Roman" w:hAnsi="Times New Roman" w:cs="Times New Roman"/>
        </w:rPr>
        <w:t>mpliant bodies become dangerous:</w:t>
      </w:r>
      <w:r w:rsidRPr="00A725EB">
        <w:rPr>
          <w:rFonts w:ascii="Times New Roman" w:hAnsi="Times New Roman" w:cs="Times New Roman"/>
        </w:rPr>
        <w:t xml:space="preserve"> maybe contagious</w:t>
      </w:r>
      <w:r w:rsidR="00AD78D5" w:rsidRPr="00A725EB">
        <w:rPr>
          <w:rFonts w:ascii="Times New Roman" w:hAnsi="Times New Roman" w:cs="Times New Roman"/>
        </w:rPr>
        <w:t>, but</w:t>
      </w:r>
      <w:r w:rsidRPr="00A725EB">
        <w:rPr>
          <w:rFonts w:ascii="Times New Roman" w:hAnsi="Times New Roman" w:cs="Times New Roman"/>
        </w:rPr>
        <w:t xml:space="preserve"> certainly something best performed in private or designated spaces. </w:t>
      </w:r>
    </w:p>
    <w:p w14:paraId="5DA42096" w14:textId="2E8F749D" w:rsidR="00A100FD" w:rsidRPr="00A725EB" w:rsidRDefault="00A100FD" w:rsidP="00A100FD">
      <w:pPr>
        <w:spacing w:line="480" w:lineRule="auto"/>
        <w:ind w:firstLine="720"/>
        <w:rPr>
          <w:rFonts w:ascii="Times New Roman" w:hAnsi="Times New Roman" w:cs="Times New Roman"/>
        </w:rPr>
      </w:pPr>
      <w:r w:rsidRPr="00A725EB">
        <w:rPr>
          <w:rFonts w:ascii="Times New Roman" w:hAnsi="Times New Roman" w:cs="Times New Roman"/>
        </w:rPr>
        <w:t xml:space="preserve">But his favorite instrument is an acoustic guitar. </w:t>
      </w:r>
    </w:p>
    <w:p w14:paraId="2829A118" w14:textId="080AD810" w:rsidR="00235605" w:rsidRPr="00A725EB" w:rsidRDefault="00A100FD" w:rsidP="00AD78D5">
      <w:pPr>
        <w:spacing w:line="480" w:lineRule="auto"/>
        <w:ind w:firstLine="720"/>
        <w:rPr>
          <w:rFonts w:ascii="Times New Roman" w:hAnsi="Times New Roman" w:cs="Times New Roman"/>
        </w:rPr>
      </w:pPr>
      <w:r w:rsidRPr="00A725EB">
        <w:rPr>
          <w:rFonts w:ascii="Times New Roman" w:hAnsi="Times New Roman" w:cs="Times New Roman"/>
        </w:rPr>
        <w:t>The guitar is an instrument, a technology, a composition tool. A political and highly disciplinary tool. And the myth of noiselessness is apparent not only in expectations of bodies, but also of our technologies, or as McLuhan understood them, the extensions of our bodies.</w:t>
      </w:r>
      <w:r w:rsidR="00AD78D5" w:rsidRPr="00A725EB">
        <w:rPr>
          <w:rFonts w:ascii="Times New Roman" w:hAnsi="Times New Roman" w:cs="Times New Roman"/>
        </w:rPr>
        <w:t xml:space="preserve"> In other words, like bodies, technologies are politically and rhetorically framed as ideally noiseless. Deviations are outliers, problems to be fixed or upgraded or replaced or relegated to the trash heaps necessary to maintain Progress.</w:t>
      </w:r>
    </w:p>
    <w:p w14:paraId="2D0186C1" w14:textId="038E39C0" w:rsidR="00D0248B" w:rsidRPr="00A725EB" w:rsidRDefault="00A100FD" w:rsidP="00A100FD">
      <w:pPr>
        <w:spacing w:line="480" w:lineRule="auto"/>
        <w:ind w:firstLine="720"/>
        <w:rPr>
          <w:rFonts w:ascii="Times New Roman" w:hAnsi="Times New Roman" w:cs="Times New Roman"/>
        </w:rPr>
      </w:pPr>
      <w:r w:rsidRPr="00A725EB">
        <w:rPr>
          <w:rFonts w:ascii="Times New Roman" w:hAnsi="Times New Roman" w:cs="Times New Roman"/>
        </w:rPr>
        <w:t>As you mi</w:t>
      </w:r>
      <w:r w:rsidR="0028628E" w:rsidRPr="00A725EB">
        <w:rPr>
          <w:rFonts w:ascii="Times New Roman" w:hAnsi="Times New Roman" w:cs="Times New Roman"/>
        </w:rPr>
        <w:t>ght intuit, Apple is a fairly easy target for this kind of critique, from campaign slogans such as “It just works” to increasingly rapid cycles of planned obsolescence that now seem essential to the brand identity.</w:t>
      </w:r>
    </w:p>
    <w:p w14:paraId="3E4B62A3" w14:textId="77777777" w:rsidR="00B9028C" w:rsidRPr="00A725EB" w:rsidRDefault="00D942CE" w:rsidP="00B9028C">
      <w:pPr>
        <w:keepNext/>
        <w:spacing w:line="480" w:lineRule="auto"/>
        <w:jc w:val="center"/>
        <w:rPr>
          <w:rFonts w:ascii="Times New Roman" w:hAnsi="Times New Roman" w:cs="Times New Roman"/>
        </w:rPr>
      </w:pPr>
      <w:r w:rsidRPr="00A725EB">
        <w:rPr>
          <w:rFonts w:ascii="Times New Roman" w:hAnsi="Times New Roman" w:cs="Times New Roman"/>
          <w:noProof/>
        </w:rPr>
        <w:drawing>
          <wp:inline distT="0" distB="0" distL="0" distR="0" wp14:anchorId="32C1D0D1" wp14:editId="619A0889">
            <wp:extent cx="3384820" cy="1528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justworks.jpeg"/>
                    <pic:cNvPicPr/>
                  </pic:nvPicPr>
                  <pic:blipFill>
                    <a:blip r:embed="rId9">
                      <a:extLst>
                        <a:ext uri="{28A0092B-C50C-407E-A947-70E740481C1C}">
                          <a14:useLocalDpi xmlns:a14="http://schemas.microsoft.com/office/drawing/2010/main" val="0"/>
                        </a:ext>
                      </a:extLst>
                    </a:blip>
                    <a:stretch>
                      <a:fillRect/>
                    </a:stretch>
                  </pic:blipFill>
                  <pic:spPr>
                    <a:xfrm>
                      <a:off x="0" y="0"/>
                      <a:ext cx="3474664" cy="1569168"/>
                    </a:xfrm>
                    <a:prstGeom prst="rect">
                      <a:avLst/>
                    </a:prstGeom>
                  </pic:spPr>
                </pic:pic>
              </a:graphicData>
            </a:graphic>
          </wp:inline>
        </w:drawing>
      </w:r>
    </w:p>
    <w:p w14:paraId="1EA8FDDC" w14:textId="4AFADEDB" w:rsidR="00D942CE" w:rsidRPr="00A725EB" w:rsidRDefault="00B9028C" w:rsidP="00B9028C">
      <w:pPr>
        <w:pStyle w:val="Caption"/>
        <w:jc w:val="center"/>
        <w:rPr>
          <w:rFonts w:ascii="Times New Roman" w:eastAsia="Times New Roman" w:hAnsi="Times New Roman" w:cs="Times New Roman"/>
        </w:rPr>
      </w:pPr>
      <w:r w:rsidRPr="00A725EB">
        <w:rPr>
          <w:rFonts w:ascii="Times New Roman" w:hAnsi="Times New Roman" w:cs="Times New Roman"/>
        </w:rPr>
        <w:t xml:space="preserve">Figure </w:t>
      </w:r>
      <w:r w:rsidRPr="00A725EB">
        <w:rPr>
          <w:rFonts w:ascii="Times New Roman" w:hAnsi="Times New Roman" w:cs="Times New Roman"/>
        </w:rPr>
        <w:fldChar w:fldCharType="begin"/>
      </w:r>
      <w:r w:rsidRPr="00A725EB">
        <w:rPr>
          <w:rFonts w:ascii="Times New Roman" w:hAnsi="Times New Roman" w:cs="Times New Roman"/>
        </w:rPr>
        <w:instrText xml:space="preserve"> SEQ Figure \* ARABIC </w:instrText>
      </w:r>
      <w:r w:rsidRPr="00A725EB">
        <w:rPr>
          <w:rFonts w:ascii="Times New Roman" w:hAnsi="Times New Roman" w:cs="Times New Roman"/>
        </w:rPr>
        <w:fldChar w:fldCharType="separate"/>
      </w:r>
      <w:r w:rsidRPr="00A725EB">
        <w:rPr>
          <w:rFonts w:ascii="Times New Roman" w:hAnsi="Times New Roman" w:cs="Times New Roman"/>
          <w:noProof/>
        </w:rPr>
        <w:t>3</w:t>
      </w:r>
      <w:r w:rsidRPr="00A725EB">
        <w:rPr>
          <w:rFonts w:ascii="Times New Roman" w:hAnsi="Times New Roman" w:cs="Times New Roman"/>
        </w:rPr>
        <w:fldChar w:fldCharType="end"/>
      </w:r>
      <w:r w:rsidRPr="00A725EB">
        <w:rPr>
          <w:rFonts w:ascii="Times New Roman" w:hAnsi="Times New Roman" w:cs="Times New Roman"/>
        </w:rPr>
        <w:t>: Apple's "It just works" slogan introduced by Steve Jobs during keynote 2000</w:t>
      </w:r>
    </w:p>
    <w:p w14:paraId="1AF96162" w14:textId="7C8D8D97" w:rsidR="00D942CE" w:rsidRPr="00A725EB" w:rsidRDefault="00D942CE" w:rsidP="00A100FD">
      <w:pPr>
        <w:spacing w:line="480" w:lineRule="auto"/>
        <w:ind w:firstLine="720"/>
        <w:rPr>
          <w:rFonts w:ascii="Times New Roman" w:hAnsi="Times New Roman" w:cs="Times New Roman"/>
        </w:rPr>
      </w:pPr>
    </w:p>
    <w:p w14:paraId="699E5A58" w14:textId="249DBD46" w:rsidR="0028628E" w:rsidRPr="00A725EB" w:rsidRDefault="0028628E" w:rsidP="00A100FD">
      <w:pPr>
        <w:spacing w:line="480" w:lineRule="auto"/>
        <w:rPr>
          <w:rFonts w:ascii="Times New Roman" w:hAnsi="Times New Roman" w:cs="Times New Roman"/>
        </w:rPr>
      </w:pPr>
      <w:r w:rsidRPr="00A725EB">
        <w:rPr>
          <w:rFonts w:ascii="Times New Roman" w:hAnsi="Times New Roman" w:cs="Times New Roman"/>
        </w:rPr>
        <w:lastRenderedPageBreak/>
        <w:t xml:space="preserve">In many ways, critics have responded appropriately to this kind of technological rhetoric. In 1991, </w:t>
      </w:r>
      <w:proofErr w:type="spellStart"/>
      <w:r w:rsidRPr="00A725EB">
        <w:rPr>
          <w:rFonts w:ascii="Times New Roman" w:hAnsi="Times New Roman" w:cs="Times New Roman"/>
        </w:rPr>
        <w:t>Hawisher</w:t>
      </w:r>
      <w:proofErr w:type="spellEnd"/>
      <w:r w:rsidRPr="00A725EB">
        <w:rPr>
          <w:rFonts w:ascii="Times New Roman" w:hAnsi="Times New Roman" w:cs="Times New Roman"/>
        </w:rPr>
        <w:t xml:space="preserve"> and </w:t>
      </w:r>
      <w:proofErr w:type="spellStart"/>
      <w:r w:rsidRPr="00A725EB">
        <w:rPr>
          <w:rFonts w:ascii="Times New Roman" w:hAnsi="Times New Roman" w:cs="Times New Roman"/>
        </w:rPr>
        <w:t>Selfe</w:t>
      </w:r>
      <w:proofErr w:type="spellEnd"/>
      <w:r w:rsidRPr="00A725EB">
        <w:rPr>
          <w:rFonts w:ascii="Times New Roman" w:hAnsi="Times New Roman" w:cs="Times New Roman"/>
        </w:rPr>
        <w:t xml:space="preserve"> published “The Rhetoric of Technology and the Electronic Writing Class,” in which we are reminded not only that technological change influences how we write </w:t>
      </w:r>
      <w:r w:rsidRPr="00A725EB">
        <w:rPr>
          <w:rFonts w:ascii="Times New Roman" w:hAnsi="Times New Roman" w:cs="Times New Roman"/>
          <w:i/>
          <w:iCs/>
        </w:rPr>
        <w:t>and</w:t>
      </w:r>
      <w:r w:rsidRPr="00A725EB">
        <w:rPr>
          <w:rFonts w:ascii="Times New Roman" w:hAnsi="Times New Roman" w:cs="Times New Roman"/>
        </w:rPr>
        <w:t xml:space="preserve"> teach writing, but also, and more importantly to this discussion, that our culture (both in popular consumer culture </w:t>
      </w:r>
      <w:r w:rsidRPr="00A725EB">
        <w:rPr>
          <w:rFonts w:ascii="Times New Roman" w:hAnsi="Times New Roman" w:cs="Times New Roman"/>
          <w:i/>
          <w:iCs/>
        </w:rPr>
        <w:t>and</w:t>
      </w:r>
      <w:r w:rsidRPr="00A725EB">
        <w:rPr>
          <w:rFonts w:ascii="Times New Roman" w:hAnsi="Times New Roman" w:cs="Times New Roman"/>
        </w:rPr>
        <w:t xml:space="preserve"> in academia) most often veers sharply toward a perception of emerging technologies as empowering, democratic, hopeful, and visionary. This is often easy to spot in Apple advertisements</w:t>
      </w:r>
      <w:r w:rsidR="00D45890" w:rsidRPr="00A725EB">
        <w:rPr>
          <w:rFonts w:ascii="Times New Roman" w:hAnsi="Times New Roman" w:cs="Times New Roman"/>
        </w:rPr>
        <w:t>,</w:t>
      </w:r>
      <w:r w:rsidRPr="00A725EB">
        <w:rPr>
          <w:rFonts w:ascii="Times New Roman" w:hAnsi="Times New Roman" w:cs="Times New Roman"/>
        </w:rPr>
        <w:t xml:space="preserve"> but perhaps it is more difficult to reflect on our own de facto endorsement of “new”, “exciting,” “cutting edge” tools in our classrooms. </w:t>
      </w:r>
    </w:p>
    <w:p w14:paraId="7AFCD342" w14:textId="77777777" w:rsidR="0028628E" w:rsidRPr="00A725EB" w:rsidRDefault="0028628E" w:rsidP="00A100FD">
      <w:pPr>
        <w:spacing w:line="480" w:lineRule="auto"/>
        <w:ind w:firstLine="720"/>
        <w:rPr>
          <w:rFonts w:ascii="Times New Roman" w:hAnsi="Times New Roman" w:cs="Times New Roman"/>
        </w:rPr>
      </w:pPr>
      <w:proofErr w:type="spellStart"/>
      <w:r w:rsidRPr="00A725EB">
        <w:rPr>
          <w:rFonts w:ascii="Times New Roman" w:hAnsi="Times New Roman" w:cs="Times New Roman"/>
        </w:rPr>
        <w:t>Selfe</w:t>
      </w:r>
      <w:proofErr w:type="spellEnd"/>
      <w:r w:rsidRPr="00A725EB">
        <w:rPr>
          <w:rFonts w:ascii="Times New Roman" w:hAnsi="Times New Roman" w:cs="Times New Roman"/>
        </w:rPr>
        <w:t xml:space="preserve"> and </w:t>
      </w:r>
      <w:proofErr w:type="spellStart"/>
      <w:r w:rsidRPr="00A725EB">
        <w:rPr>
          <w:rFonts w:ascii="Times New Roman" w:hAnsi="Times New Roman" w:cs="Times New Roman"/>
        </w:rPr>
        <w:t>Selfe</w:t>
      </w:r>
      <w:proofErr w:type="spellEnd"/>
      <w:r w:rsidRPr="00A725EB">
        <w:rPr>
          <w:rFonts w:ascii="Times New Roman" w:hAnsi="Times New Roman" w:cs="Times New Roman"/>
        </w:rPr>
        <w:t xml:space="preserve"> followed this work in 1994 in “The Politics of the Interface,” in which they argue that the interface of the contemporary computer—and its various components such as the ubiquitous Microsoft Word—are always political and never “just tools.” They write: “Within the virtual space represented by these interfaces, and elsewhere within computer systems, the values of our culture—ideological, political, economic, educational—are mapped both implicitly and explicitly, constituting a complex set of material relations among culture, technology, and technology users. (485)”</w:t>
      </w:r>
    </w:p>
    <w:p w14:paraId="00C01F5C" w14:textId="65CA3A26" w:rsidR="00D07E21" w:rsidRPr="00A725EB" w:rsidRDefault="00D07E21" w:rsidP="00D07E21">
      <w:pPr>
        <w:spacing w:line="480" w:lineRule="auto"/>
        <w:ind w:firstLine="720"/>
        <w:rPr>
          <w:rFonts w:ascii="Times New Roman" w:hAnsi="Times New Roman" w:cs="Times New Roman"/>
        </w:rPr>
      </w:pPr>
      <w:r w:rsidRPr="00A725EB">
        <w:rPr>
          <w:rFonts w:ascii="Times New Roman" w:hAnsi="Times New Roman" w:cs="Times New Roman"/>
        </w:rPr>
        <w:t>For Rowan</w:t>
      </w:r>
      <w:r w:rsidR="0021648B" w:rsidRPr="00A725EB">
        <w:rPr>
          <w:rFonts w:ascii="Times New Roman" w:hAnsi="Times New Roman" w:cs="Times New Roman"/>
        </w:rPr>
        <w:t>,</w:t>
      </w:r>
      <w:r w:rsidRPr="00A725EB">
        <w:rPr>
          <w:rFonts w:ascii="Times New Roman" w:hAnsi="Times New Roman" w:cs="Times New Roman"/>
        </w:rPr>
        <w:t xml:space="preserve"> the acoustic guitar isn’t a stringed and fretted instrument tuned to EADGBE. It’s better described as a large, resonant drum with variable sustain, with optional string-holds to grasp, pull, and release. Further, his relationship with that material is guided not by a colonial-modernist notion of mastery, in which an instrument and player are distinct and locked into a human-object power dynamic. Instead, it is an immediate and honest engagement with the instrument-potentiality of any given object, and thus approaching each object as a relationship. A relation.</w:t>
      </w:r>
    </w:p>
    <w:p w14:paraId="6582465A" w14:textId="555A5965" w:rsidR="002C7E9F" w:rsidRPr="00A725EB" w:rsidRDefault="002C7E9F" w:rsidP="002C7E9F">
      <w:pPr>
        <w:spacing w:line="480" w:lineRule="auto"/>
        <w:ind w:firstLine="720"/>
        <w:rPr>
          <w:rFonts w:ascii="Times New Roman" w:hAnsi="Times New Roman" w:cs="Times New Roman"/>
        </w:rPr>
      </w:pPr>
      <w:r w:rsidRPr="00A725EB">
        <w:rPr>
          <w:rFonts w:ascii="Times New Roman" w:hAnsi="Times New Roman" w:cs="Times New Roman"/>
        </w:rPr>
        <w:lastRenderedPageBreak/>
        <w:t xml:space="preserve">Here’s where a materialist approach can be really helpful in thinking through sound, especially instrument design and performance. Various strains of Object-Oriented Ontology, New Materialism, Speculative Realism, Affect Theory, and more have influenced my thought and practice in many ways. People like </w:t>
      </w:r>
      <w:proofErr w:type="spellStart"/>
      <w:r w:rsidRPr="00A725EB">
        <w:rPr>
          <w:rFonts w:ascii="Times New Roman" w:hAnsi="Times New Roman" w:cs="Times New Roman"/>
        </w:rPr>
        <w:t>Massumi</w:t>
      </w:r>
      <w:proofErr w:type="spellEnd"/>
      <w:r w:rsidRPr="00A725EB">
        <w:rPr>
          <w:rFonts w:ascii="Times New Roman" w:hAnsi="Times New Roman" w:cs="Times New Roman"/>
        </w:rPr>
        <w:t xml:space="preserve">, Barad, Haraway, Latour, Bryant, and others. But I want to venture outside typical intellectual channels here: so many artists and peoples have been dealing with things like entanglement and nonhuman agency for much longer than “new” materialists have been writing about them, as correctly noted in critiques of OOO by Indigenous and Cultural </w:t>
      </w:r>
      <w:proofErr w:type="spellStart"/>
      <w:r w:rsidRPr="00A725EB">
        <w:rPr>
          <w:rFonts w:ascii="Times New Roman" w:hAnsi="Times New Roman" w:cs="Times New Roman"/>
        </w:rPr>
        <w:t>Rhetorics</w:t>
      </w:r>
      <w:proofErr w:type="spellEnd"/>
      <w:r w:rsidRPr="00A725EB">
        <w:rPr>
          <w:rFonts w:ascii="Times New Roman" w:hAnsi="Times New Roman" w:cs="Times New Roman"/>
        </w:rPr>
        <w:t xml:space="preserve"> Scholars (Powell, et al. 2014). </w:t>
      </w:r>
    </w:p>
    <w:p w14:paraId="134F15DC" w14:textId="79712DEE" w:rsidR="00922050" w:rsidRPr="00A725EB" w:rsidRDefault="002C7E9F" w:rsidP="00922050">
      <w:pPr>
        <w:spacing w:line="480" w:lineRule="auto"/>
        <w:ind w:firstLine="720"/>
        <w:rPr>
          <w:rFonts w:ascii="Times New Roman" w:hAnsi="Times New Roman" w:cs="Times New Roman"/>
        </w:rPr>
      </w:pPr>
      <w:r w:rsidRPr="00A725EB">
        <w:rPr>
          <w:rFonts w:ascii="Times New Roman" w:hAnsi="Times New Roman" w:cs="Times New Roman"/>
        </w:rPr>
        <w:t>What for many years was belittled as mere animism, several indigenous understandings of the world rely on the same kind of relationality, at-</w:t>
      </w:r>
      <w:proofErr w:type="spellStart"/>
      <w:r w:rsidRPr="00A725EB">
        <w:rPr>
          <w:rFonts w:ascii="Times New Roman" w:hAnsi="Times New Roman" w:cs="Times New Roman"/>
        </w:rPr>
        <w:t>handness</w:t>
      </w:r>
      <w:proofErr w:type="spellEnd"/>
      <w:r w:rsidRPr="00A725EB">
        <w:rPr>
          <w:rFonts w:ascii="Times New Roman" w:hAnsi="Times New Roman" w:cs="Times New Roman"/>
        </w:rPr>
        <w:t xml:space="preserve">, and nonhuman agency as those proposed. Consider Ojibwe Knowledges, for example. </w:t>
      </w:r>
      <w:r w:rsidR="00DB045E" w:rsidRPr="00A725EB">
        <w:rPr>
          <w:rFonts w:ascii="Times New Roman" w:hAnsi="Times New Roman" w:cs="Times New Roman"/>
        </w:rPr>
        <w:t>Long before nonmodern</w:t>
      </w:r>
      <w:r w:rsidR="00DB045E" w:rsidRPr="00A725EB">
        <w:rPr>
          <w:rStyle w:val="FootnoteReference"/>
          <w:rFonts w:ascii="Times New Roman" w:hAnsi="Times New Roman" w:cs="Times New Roman"/>
        </w:rPr>
        <w:footnoteReference w:id="4"/>
      </w:r>
      <w:r w:rsidR="00DB045E" w:rsidRPr="00A725EB">
        <w:rPr>
          <w:rFonts w:ascii="Times New Roman" w:hAnsi="Times New Roman" w:cs="Times New Roman"/>
        </w:rPr>
        <w:t xml:space="preserve"> philosophies began considering—though often only metaphorically—the interdependence of humans and nonhumans, Ojibwe </w:t>
      </w:r>
      <w:r w:rsidR="00922050" w:rsidRPr="00A725EB">
        <w:rPr>
          <w:rFonts w:ascii="Times New Roman" w:hAnsi="Times New Roman" w:cs="Times New Roman"/>
        </w:rPr>
        <w:t>peoples articulated such relationships. Eddie Benton-</w:t>
      </w:r>
      <w:proofErr w:type="spellStart"/>
      <w:r w:rsidR="00922050" w:rsidRPr="00A725EB">
        <w:rPr>
          <w:rFonts w:ascii="Times New Roman" w:hAnsi="Times New Roman" w:cs="Times New Roman"/>
        </w:rPr>
        <w:t>Banai</w:t>
      </w:r>
      <w:proofErr w:type="spellEnd"/>
      <w:r w:rsidR="00922050" w:rsidRPr="00A725EB">
        <w:rPr>
          <w:rFonts w:ascii="Times New Roman" w:hAnsi="Times New Roman" w:cs="Times New Roman"/>
        </w:rPr>
        <w:t xml:space="preserve"> writes extensively about the relationship between humans and wolves, beginning with the Anishinaabe creation story:</w:t>
      </w:r>
    </w:p>
    <w:p w14:paraId="42C9C3BE" w14:textId="442F6E30" w:rsidR="00922050" w:rsidRPr="00A725EB" w:rsidRDefault="00922050" w:rsidP="00922050">
      <w:pPr>
        <w:pStyle w:val="NormalWeb"/>
        <w:ind w:left="720" w:firstLine="60"/>
        <w:rPr>
          <w:rFonts w:eastAsia="Times New Roman"/>
        </w:rPr>
      </w:pPr>
      <w:r w:rsidRPr="00A725EB">
        <w:rPr>
          <w:rFonts w:eastAsia="Times New Roman"/>
          <w:color w:val="111621"/>
          <w:shd w:val="clear" w:color="auto" w:fill="FFFFFF"/>
        </w:rPr>
        <w:t xml:space="preserve">In his travels, Original Man began to notice that all the animals came in pairs and they reproduced. And yet, he was alone. He spoke to his Grandfather the Creator and asked, “Why am I alone?” “Why are there no other ones like me?” </w:t>
      </w:r>
      <w:proofErr w:type="spellStart"/>
      <w:r w:rsidRPr="00A725EB">
        <w:rPr>
          <w:rFonts w:eastAsia="Times New Roman"/>
          <w:color w:val="111621"/>
          <w:shd w:val="clear" w:color="auto" w:fill="FFFFFF"/>
        </w:rPr>
        <w:t>Gitchie</w:t>
      </w:r>
      <w:proofErr w:type="spellEnd"/>
      <w:r w:rsidRPr="00A725EB">
        <w:rPr>
          <w:rFonts w:eastAsia="Times New Roman"/>
          <w:color w:val="111621"/>
          <w:shd w:val="clear" w:color="auto" w:fill="FFFFFF"/>
        </w:rPr>
        <w:t xml:space="preserve"> Manito answered, “I will send someone to walk, talk and play with you.” He sent Ma-</w:t>
      </w:r>
      <w:proofErr w:type="spellStart"/>
      <w:r w:rsidRPr="00A725EB">
        <w:rPr>
          <w:rFonts w:eastAsia="Times New Roman"/>
          <w:color w:val="111621"/>
          <w:shd w:val="clear" w:color="auto" w:fill="FFFFFF"/>
        </w:rPr>
        <w:t>en</w:t>
      </w:r>
      <w:proofErr w:type="spellEnd"/>
      <w:r w:rsidRPr="00A725EB">
        <w:rPr>
          <w:rFonts w:eastAsia="Times New Roman"/>
          <w:color w:val="111621"/>
          <w:shd w:val="clear" w:color="auto" w:fill="FFFFFF"/>
        </w:rPr>
        <w:t xml:space="preserve">’-gun (the wolf). </w:t>
      </w:r>
    </w:p>
    <w:p w14:paraId="1A7DD089" w14:textId="113D41CF" w:rsidR="00922050" w:rsidRPr="00922050" w:rsidRDefault="00922050" w:rsidP="00922050">
      <w:pPr>
        <w:spacing w:before="100" w:beforeAutospacing="1" w:after="100" w:afterAutospacing="1"/>
        <w:ind w:left="720"/>
        <w:rPr>
          <w:rFonts w:ascii="Times New Roman" w:eastAsia="Times New Roman" w:hAnsi="Times New Roman" w:cs="Times New Roman"/>
        </w:rPr>
      </w:pPr>
      <w:r w:rsidRPr="00922050">
        <w:rPr>
          <w:rFonts w:ascii="Times New Roman" w:eastAsia="Times New Roman" w:hAnsi="Times New Roman" w:cs="Times New Roman"/>
          <w:color w:val="111621"/>
          <w:shd w:val="clear" w:color="auto" w:fill="FFFFFF"/>
        </w:rPr>
        <w:t>With Ma-</w:t>
      </w:r>
      <w:proofErr w:type="spellStart"/>
      <w:r w:rsidRPr="00922050">
        <w:rPr>
          <w:rFonts w:ascii="Times New Roman" w:eastAsia="Times New Roman" w:hAnsi="Times New Roman" w:cs="Times New Roman"/>
          <w:color w:val="111621"/>
          <w:shd w:val="clear" w:color="auto" w:fill="FFFFFF"/>
        </w:rPr>
        <w:t>en</w:t>
      </w:r>
      <w:proofErr w:type="spellEnd"/>
      <w:r w:rsidRPr="00922050">
        <w:rPr>
          <w:rFonts w:ascii="Times New Roman" w:eastAsia="Times New Roman" w:hAnsi="Times New Roman" w:cs="Times New Roman"/>
          <w:color w:val="111621"/>
          <w:shd w:val="clear" w:color="auto" w:fill="FFFFFF"/>
        </w:rPr>
        <w:t xml:space="preserve">’-gun by his side, Original Man again spoke to </w:t>
      </w:r>
      <w:proofErr w:type="spellStart"/>
      <w:r w:rsidRPr="00922050">
        <w:rPr>
          <w:rFonts w:ascii="Times New Roman" w:eastAsia="Times New Roman" w:hAnsi="Times New Roman" w:cs="Times New Roman"/>
          <w:color w:val="111621"/>
          <w:shd w:val="clear" w:color="auto" w:fill="FFFFFF"/>
        </w:rPr>
        <w:t>Gitchie</w:t>
      </w:r>
      <w:proofErr w:type="spellEnd"/>
      <w:r w:rsidRPr="00922050">
        <w:rPr>
          <w:rFonts w:ascii="Times New Roman" w:eastAsia="Times New Roman" w:hAnsi="Times New Roman" w:cs="Times New Roman"/>
          <w:color w:val="111621"/>
          <w:shd w:val="clear" w:color="auto" w:fill="FFFFFF"/>
        </w:rPr>
        <w:t xml:space="preserve"> Manito, “I have finished what you asked me to do. I have visited and named all the plants, animals, and places of this Earth. What would you now have me to do?” </w:t>
      </w:r>
      <w:proofErr w:type="spellStart"/>
      <w:r w:rsidRPr="00922050">
        <w:rPr>
          <w:rFonts w:ascii="Times New Roman" w:eastAsia="Times New Roman" w:hAnsi="Times New Roman" w:cs="Times New Roman"/>
          <w:color w:val="111621"/>
          <w:shd w:val="clear" w:color="auto" w:fill="FFFFFF"/>
        </w:rPr>
        <w:t>Gitchie</w:t>
      </w:r>
      <w:proofErr w:type="spellEnd"/>
      <w:r w:rsidRPr="00922050">
        <w:rPr>
          <w:rFonts w:ascii="Times New Roman" w:eastAsia="Times New Roman" w:hAnsi="Times New Roman" w:cs="Times New Roman"/>
          <w:color w:val="111621"/>
          <w:shd w:val="clear" w:color="auto" w:fill="FFFFFF"/>
        </w:rPr>
        <w:t xml:space="preserve"> Manito answered Original Man and Ma-</w:t>
      </w:r>
      <w:proofErr w:type="spellStart"/>
      <w:r w:rsidRPr="00922050">
        <w:rPr>
          <w:rFonts w:ascii="Times New Roman" w:eastAsia="Times New Roman" w:hAnsi="Times New Roman" w:cs="Times New Roman"/>
          <w:color w:val="111621"/>
          <w:shd w:val="clear" w:color="auto" w:fill="FFFFFF"/>
        </w:rPr>
        <w:t>en</w:t>
      </w:r>
      <w:proofErr w:type="spellEnd"/>
      <w:r w:rsidRPr="00922050">
        <w:rPr>
          <w:rFonts w:ascii="Times New Roman" w:eastAsia="Times New Roman" w:hAnsi="Times New Roman" w:cs="Times New Roman"/>
          <w:color w:val="111621"/>
          <w:shd w:val="clear" w:color="auto" w:fill="FFFFFF"/>
        </w:rPr>
        <w:t>’-gun, “Each of you are to be a brother to the other. Now, both of you are to walk the Earth and visit all its places.” So, Original Man and Ma-</w:t>
      </w:r>
      <w:proofErr w:type="spellStart"/>
      <w:r w:rsidRPr="00922050">
        <w:rPr>
          <w:rFonts w:ascii="Times New Roman" w:eastAsia="Times New Roman" w:hAnsi="Times New Roman" w:cs="Times New Roman"/>
          <w:color w:val="111621"/>
          <w:shd w:val="clear" w:color="auto" w:fill="FFFFFF"/>
        </w:rPr>
        <w:t>en</w:t>
      </w:r>
      <w:proofErr w:type="spellEnd"/>
      <w:r w:rsidRPr="00922050">
        <w:rPr>
          <w:rFonts w:ascii="Times New Roman" w:eastAsia="Times New Roman" w:hAnsi="Times New Roman" w:cs="Times New Roman"/>
          <w:color w:val="111621"/>
          <w:shd w:val="clear" w:color="auto" w:fill="FFFFFF"/>
        </w:rPr>
        <w:t xml:space="preserve">’-gun walked the Earth and came to know all of her. In this journey they became very close to each other. They became like brothers... When they had completed the task that </w:t>
      </w:r>
      <w:proofErr w:type="spellStart"/>
      <w:r w:rsidRPr="00922050">
        <w:rPr>
          <w:rFonts w:ascii="Times New Roman" w:eastAsia="Times New Roman" w:hAnsi="Times New Roman" w:cs="Times New Roman"/>
          <w:color w:val="111621"/>
          <w:shd w:val="clear" w:color="auto" w:fill="FFFFFF"/>
        </w:rPr>
        <w:t>Gitchie</w:t>
      </w:r>
      <w:proofErr w:type="spellEnd"/>
      <w:r w:rsidRPr="00922050">
        <w:rPr>
          <w:rFonts w:ascii="Times New Roman" w:eastAsia="Times New Roman" w:hAnsi="Times New Roman" w:cs="Times New Roman"/>
          <w:color w:val="111621"/>
          <w:shd w:val="clear" w:color="auto" w:fill="FFFFFF"/>
        </w:rPr>
        <w:t xml:space="preserve"> Manito asked them to do, they talked with the Creator once again. The Creator said, “From this day on, you are to separate your paths. You must go your different ways. </w:t>
      </w:r>
      <w:r w:rsidRPr="00922050">
        <w:rPr>
          <w:rFonts w:ascii="Times New Roman" w:eastAsia="Times New Roman" w:hAnsi="Times New Roman" w:cs="Times New Roman"/>
          <w:color w:val="111621"/>
          <w:shd w:val="clear" w:color="auto" w:fill="FFFFFF"/>
        </w:rPr>
        <w:lastRenderedPageBreak/>
        <w:t xml:space="preserve">What shall happen to one of you will also happen to the other. Each of you will be feared, respected and misunderstood by the people that will later join you on this Earth.” And </w:t>
      </w:r>
      <w:proofErr w:type="gramStart"/>
      <w:r w:rsidRPr="00922050">
        <w:rPr>
          <w:rFonts w:ascii="Times New Roman" w:eastAsia="Times New Roman" w:hAnsi="Times New Roman" w:cs="Times New Roman"/>
          <w:color w:val="111621"/>
          <w:shd w:val="clear" w:color="auto" w:fill="FFFFFF"/>
        </w:rPr>
        <w:t>so</w:t>
      </w:r>
      <w:proofErr w:type="gramEnd"/>
      <w:r w:rsidRPr="00922050">
        <w:rPr>
          <w:rFonts w:ascii="Times New Roman" w:eastAsia="Times New Roman" w:hAnsi="Times New Roman" w:cs="Times New Roman"/>
          <w:color w:val="111621"/>
          <w:shd w:val="clear" w:color="auto" w:fill="FFFFFF"/>
        </w:rPr>
        <w:t xml:space="preserve"> Ma- </w:t>
      </w:r>
      <w:proofErr w:type="spellStart"/>
      <w:r w:rsidRPr="00922050">
        <w:rPr>
          <w:rFonts w:ascii="Times New Roman" w:eastAsia="Times New Roman" w:hAnsi="Times New Roman" w:cs="Times New Roman"/>
          <w:color w:val="111621"/>
          <w:shd w:val="clear" w:color="auto" w:fill="FFFFFF"/>
        </w:rPr>
        <w:t>en</w:t>
      </w:r>
      <w:proofErr w:type="spellEnd"/>
      <w:r w:rsidRPr="00922050">
        <w:rPr>
          <w:rFonts w:ascii="Times New Roman" w:eastAsia="Times New Roman" w:hAnsi="Times New Roman" w:cs="Times New Roman"/>
          <w:color w:val="111621"/>
          <w:shd w:val="clear" w:color="auto" w:fill="FFFFFF"/>
        </w:rPr>
        <w:t xml:space="preserve">’-gun and Original Man set off on their different journeys (7-8). </w:t>
      </w:r>
    </w:p>
    <w:p w14:paraId="7C5B718F" w14:textId="77777777" w:rsidR="00E248BD" w:rsidRPr="00A725EB" w:rsidRDefault="00E248BD" w:rsidP="00E248BD">
      <w:pPr>
        <w:spacing w:line="480" w:lineRule="auto"/>
        <w:rPr>
          <w:rFonts w:ascii="Times New Roman" w:hAnsi="Times New Roman" w:cs="Times New Roman"/>
        </w:rPr>
      </w:pPr>
      <w:r w:rsidRPr="00A725EB">
        <w:rPr>
          <w:rFonts w:ascii="Times New Roman" w:hAnsi="Times New Roman" w:cs="Times New Roman"/>
        </w:rPr>
        <w:t xml:space="preserve">Yet human-nonhuman relationships move far beyond creation stories; as Mary Hermes points out, Ojibwe knowledge, learning, and naming conventions are all rooted in “relational events” rather than stable, independent identities: </w:t>
      </w:r>
    </w:p>
    <w:p w14:paraId="079E07B3" w14:textId="2A1E6769" w:rsidR="00DB045E" w:rsidRPr="00A725EB" w:rsidRDefault="00E248BD" w:rsidP="00E248BD">
      <w:pPr>
        <w:spacing w:line="480" w:lineRule="auto"/>
        <w:ind w:left="720"/>
        <w:rPr>
          <w:rFonts w:ascii="Times New Roman" w:hAnsi="Times New Roman" w:cs="Times New Roman"/>
        </w:rPr>
      </w:pPr>
      <w:r w:rsidRPr="00A725EB">
        <w:rPr>
          <w:rFonts w:ascii="Times New Roman" w:hAnsi="Times New Roman" w:cs="Times New Roman"/>
        </w:rPr>
        <w:t xml:space="preserve">Henry explained: “For example, if I put </w:t>
      </w:r>
      <w:proofErr w:type="spellStart"/>
      <w:r w:rsidRPr="00A725EB">
        <w:rPr>
          <w:rFonts w:ascii="Times New Roman" w:hAnsi="Times New Roman" w:cs="Times New Roman"/>
          <w:i/>
        </w:rPr>
        <w:t>asema</w:t>
      </w:r>
      <w:proofErr w:type="spellEnd"/>
      <w:r w:rsidRPr="00A725EB">
        <w:rPr>
          <w:rFonts w:ascii="Times New Roman" w:hAnsi="Times New Roman" w:cs="Times New Roman"/>
        </w:rPr>
        <w:t xml:space="preserve"> [tobacco] out, in English I would be putting a thing on the ground. But in Ojibwe, it is an event, a relational event.” The reference to “a relational event” is marked by the relationships the actors have with one another and the process of establishing and maintaining those relationships. It is an event specific to a time, place, and people connected to past and future events through the language and the meanings people make of the event. (51)</w:t>
      </w:r>
    </w:p>
    <w:p w14:paraId="70B17267" w14:textId="4735522C" w:rsidR="00B5051D" w:rsidRPr="00A725EB" w:rsidRDefault="00B5051D" w:rsidP="00B5051D">
      <w:pPr>
        <w:spacing w:line="480" w:lineRule="auto"/>
        <w:rPr>
          <w:rFonts w:ascii="Times New Roman" w:hAnsi="Times New Roman" w:cs="Times New Roman"/>
        </w:rPr>
      </w:pPr>
      <w:r w:rsidRPr="00A725EB">
        <w:rPr>
          <w:rFonts w:ascii="Times New Roman" w:hAnsi="Times New Roman" w:cs="Times New Roman"/>
        </w:rPr>
        <w:t xml:space="preserve">This kind of careful relationality embedded within the very language of the Ojibwe focuses on processes and events. </w:t>
      </w:r>
      <w:r w:rsidRPr="00A725EB">
        <w:rPr>
          <w:rFonts w:ascii="Times New Roman" w:hAnsi="Times New Roman" w:cs="Times New Roman"/>
          <w:i/>
        </w:rPr>
        <w:t>Relationships</w:t>
      </w:r>
      <w:r w:rsidRPr="00A725EB">
        <w:rPr>
          <w:rFonts w:ascii="Times New Roman" w:hAnsi="Times New Roman" w:cs="Times New Roman"/>
        </w:rPr>
        <w:t xml:space="preserve">. </w:t>
      </w:r>
      <w:r w:rsidRPr="00A725EB">
        <w:rPr>
          <w:rFonts w:ascii="Times New Roman" w:hAnsi="Times New Roman" w:cs="Times New Roman"/>
          <w:i/>
        </w:rPr>
        <w:t>Relations.</w:t>
      </w:r>
      <w:r w:rsidRPr="00A725EB">
        <w:rPr>
          <w:rFonts w:ascii="Times New Roman" w:hAnsi="Times New Roman" w:cs="Times New Roman"/>
        </w:rPr>
        <w:t xml:space="preserve"> </w:t>
      </w:r>
    </w:p>
    <w:p w14:paraId="625401DB" w14:textId="19856431" w:rsidR="00B15408" w:rsidRPr="00A725EB" w:rsidRDefault="002C7E9F" w:rsidP="00B5051D">
      <w:pPr>
        <w:spacing w:line="480" w:lineRule="auto"/>
        <w:ind w:firstLine="720"/>
        <w:rPr>
          <w:rFonts w:ascii="Times New Roman" w:hAnsi="Times New Roman" w:cs="Times New Roman"/>
        </w:rPr>
      </w:pPr>
      <w:r w:rsidRPr="00A725EB">
        <w:rPr>
          <w:rFonts w:ascii="Times New Roman" w:hAnsi="Times New Roman" w:cs="Times New Roman"/>
        </w:rPr>
        <w:t xml:space="preserve">Ojibwe </w:t>
      </w:r>
      <w:r w:rsidR="00B5051D" w:rsidRPr="00A725EB">
        <w:rPr>
          <w:rFonts w:ascii="Times New Roman" w:hAnsi="Times New Roman" w:cs="Times New Roman"/>
        </w:rPr>
        <w:t>knowledge</w:t>
      </w:r>
      <w:r w:rsidRPr="00A725EB">
        <w:rPr>
          <w:rFonts w:ascii="Times New Roman" w:hAnsi="Times New Roman" w:cs="Times New Roman"/>
        </w:rPr>
        <w:t xml:space="preserve"> involves an understanding of “persons” as a broad category that includes, but is not limited to, human beings. Stone-person, bird-person, wind-person, animal-person, human-person</w:t>
      </w:r>
      <w:r w:rsidR="00DB045E" w:rsidRPr="00A725EB">
        <w:rPr>
          <w:rFonts w:ascii="Times New Roman" w:hAnsi="Times New Roman" w:cs="Times New Roman"/>
        </w:rPr>
        <w:t xml:space="preserve"> (</w:t>
      </w:r>
      <w:r w:rsidR="00B5051D" w:rsidRPr="00A725EB">
        <w:rPr>
          <w:rFonts w:ascii="Times New Roman" w:hAnsi="Times New Roman" w:cs="Times New Roman"/>
        </w:rPr>
        <w:t>Bird-David, 71</w:t>
      </w:r>
      <w:r w:rsidR="00DB045E" w:rsidRPr="00A725EB">
        <w:rPr>
          <w:rFonts w:ascii="Times New Roman" w:hAnsi="Times New Roman" w:cs="Times New Roman"/>
        </w:rPr>
        <w:t>)</w:t>
      </w:r>
      <w:r w:rsidRPr="00A725EB">
        <w:rPr>
          <w:rFonts w:ascii="Times New Roman" w:hAnsi="Times New Roman" w:cs="Times New Roman"/>
        </w:rPr>
        <w:t xml:space="preserve">. These persons interact and rely upon one another in very real ways. Further, and perhaps most salient to my concern of understanding and designing and performing </w:t>
      </w:r>
      <w:r w:rsidRPr="00A725EB">
        <w:rPr>
          <w:rFonts w:ascii="Times New Roman" w:hAnsi="Times New Roman" w:cs="Times New Roman"/>
          <w:i/>
        </w:rPr>
        <w:t>with</w:t>
      </w:r>
      <w:r w:rsidRPr="00A725EB">
        <w:rPr>
          <w:rFonts w:ascii="Times New Roman" w:hAnsi="Times New Roman" w:cs="Times New Roman"/>
        </w:rPr>
        <w:t xml:space="preserve"> instruments, </w:t>
      </w:r>
      <w:r w:rsidR="00DB045E" w:rsidRPr="00A725EB">
        <w:rPr>
          <w:rFonts w:ascii="Times New Roman" w:hAnsi="Times New Roman" w:cs="Times New Roman"/>
        </w:rPr>
        <w:t xml:space="preserve">A. Irving </w:t>
      </w:r>
      <w:r w:rsidRPr="00A725EB">
        <w:rPr>
          <w:rFonts w:ascii="Times New Roman" w:hAnsi="Times New Roman" w:cs="Times New Roman"/>
        </w:rPr>
        <w:t xml:space="preserve">Hallowell </w:t>
      </w:r>
      <w:r w:rsidR="00B15408" w:rsidRPr="00A725EB">
        <w:rPr>
          <w:rFonts w:ascii="Times New Roman" w:hAnsi="Times New Roman" w:cs="Times New Roman"/>
        </w:rPr>
        <w:t>recounted a conversation with an elder on the “aliveness” of nonhumans:</w:t>
      </w:r>
    </w:p>
    <w:p w14:paraId="04059629" w14:textId="662930DC" w:rsidR="00B15408" w:rsidRPr="00A725EB" w:rsidRDefault="00B15408" w:rsidP="00B15408">
      <w:pPr>
        <w:ind w:left="720"/>
        <w:rPr>
          <w:rFonts w:ascii="Times New Roman" w:hAnsi="Times New Roman" w:cs="Times New Roman"/>
        </w:rPr>
      </w:pPr>
      <w:r w:rsidRPr="00A725EB">
        <w:rPr>
          <w:rFonts w:ascii="Times New Roman" w:hAnsi="Times New Roman" w:cs="Times New Roman"/>
        </w:rPr>
        <w:t xml:space="preserve">Since stones are grammatically animate, I once asked an old man: Are </w:t>
      </w:r>
      <w:r w:rsidRPr="00A725EB">
        <w:rPr>
          <w:rFonts w:ascii="Times New Roman" w:hAnsi="Times New Roman" w:cs="Times New Roman"/>
          <w:i/>
          <w:iCs/>
        </w:rPr>
        <w:t xml:space="preserve">all </w:t>
      </w:r>
      <w:r w:rsidRPr="00A725EB">
        <w:rPr>
          <w:rFonts w:ascii="Times New Roman" w:hAnsi="Times New Roman" w:cs="Times New Roman"/>
        </w:rPr>
        <w:t xml:space="preserve">the stones we see about us here alive? He reflected a long while and then replied, ‘No! But </w:t>
      </w:r>
      <w:r w:rsidRPr="00A725EB">
        <w:rPr>
          <w:rFonts w:ascii="Times New Roman" w:hAnsi="Times New Roman" w:cs="Times New Roman"/>
          <w:i/>
          <w:iCs/>
        </w:rPr>
        <w:t xml:space="preserve">some </w:t>
      </w:r>
      <w:r w:rsidRPr="00A725EB">
        <w:rPr>
          <w:rFonts w:ascii="Times New Roman" w:hAnsi="Times New Roman" w:cs="Times New Roman"/>
        </w:rPr>
        <w:t xml:space="preserve">are.’ This qualified answer made a lasting impression on me. And it is thoroughly consistent with other data that indicate that the Ojibwa are not animists in the sense that they dogmatically attribute living souls to inanimate objects such as stones. The hypothesis which suggests itself to me is that the allocation of stones to an animate grammatical category is part of a culturally constituted cognitive ‘set.’ It does not involve a consciously formulated theory about the nature of stones. It leaves a door open that our </w:t>
      </w:r>
      <w:r w:rsidRPr="00A725EB">
        <w:rPr>
          <w:rFonts w:ascii="Times New Roman" w:hAnsi="Times New Roman" w:cs="Times New Roman"/>
        </w:rPr>
        <w:lastRenderedPageBreak/>
        <w:t xml:space="preserve">orientation on dogmatic grounds keeps shut tight. Whereas we should never expect a stone to manifest animate properties of any kind under any circumstances, the Ojibwa recognize, </w:t>
      </w:r>
      <w:r w:rsidRPr="00A725EB">
        <w:rPr>
          <w:rFonts w:ascii="Times New Roman" w:hAnsi="Times New Roman" w:cs="Times New Roman"/>
          <w:i/>
          <w:iCs/>
        </w:rPr>
        <w:t xml:space="preserve">a priori, </w:t>
      </w:r>
      <w:r w:rsidRPr="00A725EB">
        <w:rPr>
          <w:rFonts w:ascii="Times New Roman" w:hAnsi="Times New Roman" w:cs="Times New Roman"/>
        </w:rPr>
        <w:t>potentialities for animation in certain classes of objects under certain circumstances. The Ojibwa do not perceive stones, in general, as animate, any more than we do. The crucial test is experience. (24)</w:t>
      </w:r>
    </w:p>
    <w:p w14:paraId="55445DB5" w14:textId="77777777" w:rsidR="00B15408" w:rsidRPr="00A725EB" w:rsidRDefault="00B15408" w:rsidP="00B15408">
      <w:pPr>
        <w:ind w:left="720"/>
        <w:rPr>
          <w:rFonts w:ascii="Times New Roman" w:hAnsi="Times New Roman" w:cs="Times New Roman"/>
        </w:rPr>
      </w:pPr>
    </w:p>
    <w:p w14:paraId="78B53EB2" w14:textId="3ACBD746" w:rsidR="002C7E9F" w:rsidRPr="00A725EB" w:rsidRDefault="002C7E9F" w:rsidP="00B15408">
      <w:pPr>
        <w:spacing w:line="480" w:lineRule="auto"/>
        <w:rPr>
          <w:rFonts w:ascii="Times New Roman" w:hAnsi="Times New Roman" w:cs="Times New Roman"/>
        </w:rPr>
      </w:pPr>
      <w:r w:rsidRPr="00A725EB">
        <w:rPr>
          <w:rFonts w:ascii="Times New Roman" w:hAnsi="Times New Roman" w:cs="Times New Roman"/>
        </w:rPr>
        <w:t>In other words, all persons (human and nonhuman alike) have potentiality for movement, for action</w:t>
      </w:r>
      <w:r w:rsidR="00B15408" w:rsidRPr="00A725EB">
        <w:rPr>
          <w:rFonts w:ascii="Times New Roman" w:hAnsi="Times New Roman" w:cs="Times New Roman"/>
        </w:rPr>
        <w:t>, for agency via interaction and relation</w:t>
      </w:r>
      <w:r w:rsidRPr="00A725EB">
        <w:rPr>
          <w:rFonts w:ascii="Times New Roman" w:hAnsi="Times New Roman" w:cs="Times New Roman"/>
        </w:rPr>
        <w:t xml:space="preserve">. And whether or not a particular stone becomes a person, linguistically or cosmologically, is based on shared, interactive </w:t>
      </w:r>
      <w:r w:rsidRPr="00A725EB">
        <w:rPr>
          <w:rFonts w:ascii="Times New Roman" w:hAnsi="Times New Roman" w:cs="Times New Roman"/>
          <w:i/>
        </w:rPr>
        <w:t>experiences</w:t>
      </w:r>
      <w:r w:rsidRPr="00A725EB">
        <w:rPr>
          <w:rFonts w:ascii="Times New Roman" w:hAnsi="Times New Roman" w:cs="Times New Roman"/>
        </w:rPr>
        <w:t xml:space="preserve"> (What Latour might call “on the field of battle”). </w:t>
      </w:r>
    </w:p>
    <w:p w14:paraId="72B93690" w14:textId="6FEA9677" w:rsidR="00C503C9" w:rsidRDefault="002C7E9F" w:rsidP="00C503C9">
      <w:pPr>
        <w:spacing w:line="480" w:lineRule="auto"/>
        <w:ind w:firstLine="720"/>
        <w:rPr>
          <w:rFonts w:ascii="Times New Roman" w:hAnsi="Times New Roman" w:cs="Times New Roman"/>
        </w:rPr>
      </w:pPr>
      <w:r w:rsidRPr="00A725EB">
        <w:rPr>
          <w:rFonts w:ascii="Times New Roman" w:hAnsi="Times New Roman" w:cs="Times New Roman"/>
        </w:rPr>
        <w:t>Further,</w:t>
      </w:r>
      <w:r w:rsidR="00B15408" w:rsidRPr="00A725EB">
        <w:rPr>
          <w:rFonts w:ascii="Times New Roman" w:hAnsi="Times New Roman" w:cs="Times New Roman"/>
        </w:rPr>
        <w:t xml:space="preserve"> and more specific to musical instrument design,</w:t>
      </w:r>
      <w:r w:rsidRPr="00A725EB">
        <w:rPr>
          <w:rFonts w:ascii="Times New Roman" w:hAnsi="Times New Roman" w:cs="Times New Roman"/>
        </w:rPr>
        <w:t xml:space="preserve"> if we look to practices like the folk-art known as circuit-bending, we understand that, as Latour later noted, we have never been Modern. In other words, we have never actually been in a dominant position expressing a kind of mastery over nonhuman instruments. </w:t>
      </w:r>
      <w:r w:rsidRPr="00A725EB">
        <w:rPr>
          <w:rFonts w:ascii="Times New Roman" w:hAnsi="Times New Roman" w:cs="Times New Roman"/>
          <w:i/>
        </w:rPr>
        <w:t>We have always been co-authors</w:t>
      </w:r>
      <w:r w:rsidRPr="00A725EB">
        <w:rPr>
          <w:rFonts w:ascii="Times New Roman" w:hAnsi="Times New Roman" w:cs="Times New Roman"/>
        </w:rPr>
        <w:t>.  Q. Reed Ghazala articulated the folk art known as c</w:t>
      </w:r>
      <w:r w:rsidR="00283114" w:rsidRPr="00A725EB">
        <w:rPr>
          <w:rFonts w:ascii="Times New Roman" w:hAnsi="Times New Roman" w:cs="Times New Roman"/>
        </w:rPr>
        <w:t xml:space="preserve">ircuit-bending </w:t>
      </w:r>
      <w:r w:rsidRPr="00A725EB">
        <w:rPr>
          <w:rFonts w:ascii="Times New Roman" w:hAnsi="Times New Roman" w:cs="Times New Roman"/>
        </w:rPr>
        <w:t>as “the process of creative short-circuiting by which standard audio electronics are radically modified to produce u</w:t>
      </w:r>
      <w:r w:rsidR="00523F51" w:rsidRPr="00A725EB">
        <w:rPr>
          <w:rFonts w:ascii="Times New Roman" w:hAnsi="Times New Roman" w:cs="Times New Roman"/>
        </w:rPr>
        <w:t>nique experimental instruments” (</w:t>
      </w:r>
      <w:r w:rsidR="00283114" w:rsidRPr="00A725EB">
        <w:rPr>
          <w:rFonts w:ascii="Times New Roman" w:hAnsi="Times New Roman" w:cs="Times New Roman"/>
        </w:rPr>
        <w:t>“The Casio SK-1: Escapist Sample Shuttle”).</w:t>
      </w:r>
      <w:r w:rsidRPr="00A725EB">
        <w:rPr>
          <w:rFonts w:ascii="Times New Roman" w:hAnsi="Times New Roman" w:cs="Times New Roman"/>
        </w:rPr>
        <w:t xml:space="preserve"> Here’s the </w:t>
      </w:r>
      <w:proofErr w:type="spellStart"/>
      <w:r w:rsidRPr="00A725EB">
        <w:rPr>
          <w:rFonts w:ascii="Times New Roman" w:hAnsi="Times New Roman" w:cs="Times New Roman"/>
        </w:rPr>
        <w:t>jist</w:t>
      </w:r>
      <w:proofErr w:type="spellEnd"/>
      <w:r w:rsidRPr="00A725EB">
        <w:rPr>
          <w:rFonts w:ascii="Times New Roman" w:hAnsi="Times New Roman" w:cs="Times New Roman"/>
        </w:rPr>
        <w:t>: Go to the thrift shop. Buy an old speak and spe</w:t>
      </w:r>
      <w:r w:rsidR="00B15408" w:rsidRPr="00A725EB">
        <w:rPr>
          <w:rFonts w:ascii="Times New Roman" w:hAnsi="Times New Roman" w:cs="Times New Roman"/>
        </w:rPr>
        <w:t xml:space="preserve">ll or Casio keyboard or </w:t>
      </w:r>
      <w:proofErr w:type="spellStart"/>
      <w:r w:rsidR="00B15408" w:rsidRPr="00A725EB">
        <w:rPr>
          <w:rFonts w:ascii="Times New Roman" w:hAnsi="Times New Roman" w:cs="Times New Roman"/>
        </w:rPr>
        <w:t>Furby</w:t>
      </w:r>
      <w:proofErr w:type="spellEnd"/>
      <w:r w:rsidR="00B15408" w:rsidRPr="00A725EB">
        <w:rPr>
          <w:rFonts w:ascii="Times New Roman" w:hAnsi="Times New Roman" w:cs="Times New Roman"/>
        </w:rPr>
        <w:t xml:space="preserve">, </w:t>
      </w:r>
      <w:r w:rsidRPr="00A725EB">
        <w:rPr>
          <w:rFonts w:ascii="Times New Roman" w:hAnsi="Times New Roman" w:cs="Times New Roman"/>
        </w:rPr>
        <w:t xml:space="preserve">anything that runs on batteries and makes sounds from digital circuits. Open it up. See its guts. While playing sounds, lick your finger and touch it. Make connections between points on the board that aren’t supposed to connect. The sounds will change. Maybe the pitch, maybe the speed, maybe something strange that you don’t understand. Find the connections that you like, then rewire the instrument to make these potentialities, these failures, its defining functions. Many use “body contacts” to trigger these malfunctions, using the conductive nature of the body to complete the circuit. Ghazala reflected on this, the body literally becoming part of the instrument’s circuit, noting that the </w:t>
      </w:r>
      <w:r w:rsidRPr="00A725EB">
        <w:rPr>
          <w:rFonts w:ascii="Times New Roman" w:hAnsi="Times New Roman" w:cs="Times New Roman"/>
        </w:rPr>
        <w:lastRenderedPageBreak/>
        <w:t>distinction between the instrument and player was lost, that a new, momentary, hybrid be</w:t>
      </w:r>
      <w:r w:rsidR="00C503C9">
        <w:rPr>
          <w:rFonts w:ascii="Times New Roman" w:hAnsi="Times New Roman" w:cs="Times New Roman"/>
        </w:rPr>
        <w:t>ing (what he calls a “</w:t>
      </w:r>
      <w:proofErr w:type="spellStart"/>
      <w:r w:rsidR="00C503C9">
        <w:rPr>
          <w:rFonts w:ascii="Times New Roman" w:hAnsi="Times New Roman" w:cs="Times New Roman"/>
        </w:rPr>
        <w:t>BEAsape</w:t>
      </w:r>
      <w:proofErr w:type="spellEnd"/>
      <w:r w:rsidR="00C503C9">
        <w:rPr>
          <w:rFonts w:ascii="Times New Roman" w:hAnsi="Times New Roman" w:cs="Times New Roman"/>
        </w:rPr>
        <w:t>,” or “</w:t>
      </w:r>
      <w:proofErr w:type="spellStart"/>
      <w:r w:rsidR="00C503C9">
        <w:rPr>
          <w:rFonts w:ascii="Times New Roman" w:hAnsi="Times New Roman" w:cs="Times New Roman"/>
        </w:rPr>
        <w:t>BioElectronicAudiosapian</w:t>
      </w:r>
      <w:proofErr w:type="spellEnd"/>
      <w:r w:rsidR="00C503C9">
        <w:rPr>
          <w:rFonts w:ascii="Times New Roman" w:hAnsi="Times New Roman" w:cs="Times New Roman"/>
        </w:rPr>
        <w:t xml:space="preserve">”) was in that moment at play: </w:t>
      </w:r>
    </w:p>
    <w:p w14:paraId="16B645BD" w14:textId="691932A4" w:rsidR="00C503C9" w:rsidRDefault="00C503C9" w:rsidP="00C503C9">
      <w:pPr>
        <w:ind w:left="720"/>
        <w:rPr>
          <w:rFonts w:ascii="Times New Roman" w:hAnsi="Times New Roman" w:cs="Times New Roman"/>
        </w:rPr>
      </w:pPr>
      <w:r w:rsidRPr="00C503C9">
        <w:rPr>
          <w:rFonts w:ascii="Times New Roman" w:hAnsi="Times New Roman" w:cs="Times New Roman"/>
        </w:rPr>
        <w:t>I felt that</w:t>
      </w:r>
      <w:r>
        <w:rPr>
          <w:rFonts w:ascii="Times New Roman" w:hAnsi="Times New Roman" w:cs="Times New Roman"/>
        </w:rPr>
        <w:t xml:space="preserve"> a new, albeit temporary, crea</w:t>
      </w:r>
      <w:r w:rsidRPr="00C503C9">
        <w:rPr>
          <w:rFonts w:ascii="Times New Roman" w:hAnsi="Times New Roman" w:cs="Times New Roman"/>
        </w:rPr>
        <w:t>ture was created when a musician played a body</w:t>
      </w:r>
      <w:r>
        <w:rPr>
          <w:rFonts w:ascii="Times New Roman" w:hAnsi="Times New Roman" w:cs="Times New Roman"/>
        </w:rPr>
        <w:t>-contact instrument—in this mo</w:t>
      </w:r>
      <w:r w:rsidRPr="00C503C9">
        <w:rPr>
          <w:rFonts w:ascii="Times New Roman" w:hAnsi="Times New Roman" w:cs="Times New Roman"/>
        </w:rPr>
        <w:t xml:space="preserve">ment when the electricity of both bodies intertwines, the same essential electricity that if interrupted would cause each body to </w:t>
      </w:r>
      <w:r>
        <w:rPr>
          <w:rFonts w:ascii="Times New Roman" w:hAnsi="Times New Roman" w:cs="Times New Roman"/>
        </w:rPr>
        <w:t>die. I was changed and the cir</w:t>
      </w:r>
      <w:r w:rsidRPr="00C503C9">
        <w:rPr>
          <w:rFonts w:ascii="Times New Roman" w:hAnsi="Times New Roman" w:cs="Times New Roman"/>
        </w:rPr>
        <w:t>cuit was</w:t>
      </w:r>
      <w:r>
        <w:rPr>
          <w:rFonts w:ascii="Times New Roman" w:hAnsi="Times New Roman" w:cs="Times New Roman"/>
        </w:rPr>
        <w:t xml:space="preserve"> changed, and I had trouble de</w:t>
      </w:r>
      <w:r w:rsidRPr="00C503C9">
        <w:rPr>
          <w:rFonts w:ascii="Times New Roman" w:hAnsi="Times New Roman" w:cs="Times New Roman"/>
        </w:rPr>
        <w:t xml:space="preserve">ciding where each of us began and ended. I simply concluded that we were something new, and we were one. </w:t>
      </w:r>
      <w:r>
        <w:rPr>
          <w:rFonts w:ascii="Times New Roman" w:hAnsi="Times New Roman" w:cs="Times New Roman"/>
        </w:rPr>
        <w:t>(101)</w:t>
      </w:r>
    </w:p>
    <w:p w14:paraId="5EC1796C" w14:textId="77777777" w:rsidR="00C503C9" w:rsidRDefault="00C503C9" w:rsidP="00C503C9">
      <w:pPr>
        <w:ind w:left="720"/>
        <w:rPr>
          <w:rFonts w:ascii="Times New Roman" w:hAnsi="Times New Roman" w:cs="Times New Roman"/>
        </w:rPr>
      </w:pPr>
    </w:p>
    <w:p w14:paraId="74EA4C1D" w14:textId="099D3496" w:rsidR="002C7E9F" w:rsidRPr="00A725EB" w:rsidRDefault="002C7E9F" w:rsidP="002E6180">
      <w:pPr>
        <w:spacing w:line="480" w:lineRule="auto"/>
        <w:ind w:firstLine="720"/>
        <w:rPr>
          <w:rFonts w:ascii="Times New Roman" w:hAnsi="Times New Roman" w:cs="Times New Roman"/>
        </w:rPr>
      </w:pPr>
      <w:r w:rsidRPr="00A725EB">
        <w:rPr>
          <w:rFonts w:ascii="Times New Roman" w:hAnsi="Times New Roman" w:cs="Times New Roman"/>
        </w:rPr>
        <w:t xml:space="preserve">We exist and communicate and compose in momentary relationships with a range of persons. Persons with biases and politics and intentions and glitches and preferences and resistances. </w:t>
      </w:r>
      <w:r w:rsidR="00283114" w:rsidRPr="00A725EB">
        <w:rPr>
          <w:rFonts w:ascii="Times New Roman" w:hAnsi="Times New Roman" w:cs="Times New Roman"/>
        </w:rPr>
        <w:t xml:space="preserve">We enter into relationships with those around us, whether we call them persons or instruments or things or </w:t>
      </w:r>
      <w:proofErr w:type="spellStart"/>
      <w:r w:rsidR="00283114" w:rsidRPr="00A725EB">
        <w:rPr>
          <w:rFonts w:ascii="Times New Roman" w:hAnsi="Times New Roman" w:cs="Times New Roman"/>
        </w:rPr>
        <w:t>actants</w:t>
      </w:r>
      <w:proofErr w:type="spellEnd"/>
      <w:r w:rsidR="00283114" w:rsidRPr="00A725EB">
        <w:rPr>
          <w:rFonts w:ascii="Times New Roman" w:hAnsi="Times New Roman" w:cs="Times New Roman"/>
        </w:rPr>
        <w:t>. We become relations. And if we act on our relations with care</w:t>
      </w:r>
      <w:r w:rsidR="002E6180" w:rsidRPr="00A725EB">
        <w:rPr>
          <w:rFonts w:ascii="Times New Roman" w:hAnsi="Times New Roman" w:cs="Times New Roman"/>
        </w:rPr>
        <w:t>,</w:t>
      </w:r>
      <w:r w:rsidR="00283114" w:rsidRPr="00A725EB">
        <w:rPr>
          <w:rFonts w:ascii="Times New Roman" w:hAnsi="Times New Roman" w:cs="Times New Roman"/>
        </w:rPr>
        <w:t xml:space="preserve"> s</w:t>
      </w:r>
      <w:r w:rsidR="002E6180" w:rsidRPr="00A725EB">
        <w:rPr>
          <w:rFonts w:ascii="Times New Roman" w:hAnsi="Times New Roman" w:cs="Times New Roman"/>
        </w:rPr>
        <w:t>tones are never just stones, diagnoses lose their definitional grip, and co-design obstacles become contemplative opportunities.</w:t>
      </w:r>
    </w:p>
    <w:p w14:paraId="5BE213D5" w14:textId="0B1FBCC8" w:rsidR="002C7E9F" w:rsidRPr="00A725EB" w:rsidRDefault="002C7E9F" w:rsidP="002C7E9F">
      <w:pPr>
        <w:spacing w:line="480" w:lineRule="auto"/>
        <w:rPr>
          <w:rFonts w:ascii="Times New Roman" w:hAnsi="Times New Roman" w:cs="Times New Roman"/>
          <w:b/>
        </w:rPr>
      </w:pPr>
      <w:r w:rsidRPr="00A725EB">
        <w:rPr>
          <w:rFonts w:ascii="Times New Roman" w:hAnsi="Times New Roman" w:cs="Times New Roman"/>
          <w:b/>
        </w:rPr>
        <w:t>Toward a Post-Noise Pedagogy</w:t>
      </w:r>
    </w:p>
    <w:p w14:paraId="4165687F" w14:textId="68EAC75B" w:rsidR="00B15408" w:rsidRPr="00A725EB" w:rsidRDefault="00B15408" w:rsidP="002C7E9F">
      <w:pPr>
        <w:spacing w:line="480" w:lineRule="auto"/>
        <w:ind w:firstLine="720"/>
        <w:rPr>
          <w:rFonts w:ascii="Times New Roman" w:hAnsi="Times New Roman" w:cs="Times New Roman"/>
        </w:rPr>
      </w:pPr>
      <w:r w:rsidRPr="00A725EB">
        <w:rPr>
          <w:rFonts w:ascii="Times New Roman" w:hAnsi="Times New Roman" w:cs="Times New Roman"/>
        </w:rPr>
        <w:t>Thus far I have attempted to develop a few ideas as a means to set the stage for instrument design undertakings. First, neither our human bodies (regardless of diagnoses) nor the nonhuman bodies around us, nor the interactions between all of those bodies, are free of noise. But that noise is opportunity: to reflect and relate and express and create. Second, that the way we think about instruments—as passive</w:t>
      </w:r>
      <w:r w:rsidR="00BB3984" w:rsidRPr="00A725EB">
        <w:rPr>
          <w:rFonts w:ascii="Times New Roman" w:hAnsi="Times New Roman" w:cs="Times New Roman"/>
        </w:rPr>
        <w:t>, inert objects to use and master—is highly specific to a Modernist-colonialist framework that should be abandoned immediately if we are to enter into care-</w:t>
      </w:r>
      <w:proofErr w:type="spellStart"/>
      <w:r w:rsidR="00BB3984" w:rsidRPr="00A725EB">
        <w:rPr>
          <w:rFonts w:ascii="Times New Roman" w:hAnsi="Times New Roman" w:cs="Times New Roman"/>
        </w:rPr>
        <w:t>ful</w:t>
      </w:r>
      <w:proofErr w:type="spellEnd"/>
      <w:r w:rsidR="00BB3984" w:rsidRPr="00A725EB">
        <w:rPr>
          <w:rFonts w:ascii="Times New Roman" w:hAnsi="Times New Roman" w:cs="Times New Roman"/>
        </w:rPr>
        <w:t xml:space="preserve"> creative relations with bodies our culture opts to merely tolerate and accommodate.</w:t>
      </w:r>
    </w:p>
    <w:p w14:paraId="1991FB9C" w14:textId="11AE0643" w:rsidR="0004245F" w:rsidRPr="00A725EB" w:rsidRDefault="00BB3984" w:rsidP="002C7E9F">
      <w:pPr>
        <w:spacing w:line="480" w:lineRule="auto"/>
        <w:ind w:firstLine="720"/>
        <w:rPr>
          <w:rFonts w:ascii="Times New Roman" w:hAnsi="Times New Roman" w:cs="Times New Roman"/>
        </w:rPr>
      </w:pPr>
      <w:r w:rsidRPr="00A725EB">
        <w:rPr>
          <w:rFonts w:ascii="Times New Roman" w:hAnsi="Times New Roman" w:cs="Times New Roman"/>
        </w:rPr>
        <w:t>I will close this chapter by</w:t>
      </w:r>
      <w:r w:rsidR="00C405EF" w:rsidRPr="00A725EB">
        <w:rPr>
          <w:rFonts w:ascii="Times New Roman" w:hAnsi="Times New Roman" w:cs="Times New Roman"/>
        </w:rPr>
        <w:t xml:space="preserve"> applying some of these ideas pedagogically, synthesizing my experience into a kind of teaching/design </w:t>
      </w:r>
      <w:r w:rsidR="00391995" w:rsidRPr="00A725EB">
        <w:rPr>
          <w:rFonts w:ascii="Times New Roman" w:hAnsi="Times New Roman" w:cs="Times New Roman"/>
        </w:rPr>
        <w:t>manifesto</w:t>
      </w:r>
      <w:r w:rsidR="00C405EF" w:rsidRPr="00A725EB">
        <w:rPr>
          <w:rFonts w:ascii="Times New Roman" w:hAnsi="Times New Roman" w:cs="Times New Roman"/>
        </w:rPr>
        <w:t xml:space="preserve"> that helps direct projects surrounding instrument and interface (co)design, whether they be formal partnerships or weekend projects with Rowan. </w:t>
      </w:r>
    </w:p>
    <w:p w14:paraId="582FBF29" w14:textId="2A209722" w:rsidR="0021648B" w:rsidRPr="00A725EB" w:rsidRDefault="00C405EF" w:rsidP="0021648B">
      <w:pPr>
        <w:spacing w:line="480" w:lineRule="auto"/>
        <w:ind w:firstLine="720"/>
        <w:rPr>
          <w:rFonts w:ascii="Times New Roman" w:hAnsi="Times New Roman" w:cs="Times New Roman"/>
        </w:rPr>
      </w:pPr>
      <w:r w:rsidRPr="00A725EB">
        <w:rPr>
          <w:rFonts w:ascii="Times New Roman" w:hAnsi="Times New Roman" w:cs="Times New Roman"/>
          <w:i/>
        </w:rPr>
        <w:lastRenderedPageBreak/>
        <w:t>One</w:t>
      </w:r>
      <w:r w:rsidR="002C7E9F" w:rsidRPr="00A725EB">
        <w:rPr>
          <w:rFonts w:ascii="Times New Roman" w:hAnsi="Times New Roman" w:cs="Times New Roman"/>
          <w:i/>
        </w:rPr>
        <w:t xml:space="preserve">: </w:t>
      </w:r>
      <w:r w:rsidR="005F09D6" w:rsidRPr="00A725EB">
        <w:rPr>
          <w:rFonts w:ascii="Times New Roman" w:hAnsi="Times New Roman" w:cs="Times New Roman"/>
          <w:i/>
        </w:rPr>
        <w:t>n</w:t>
      </w:r>
      <w:r w:rsidR="002C7E9F" w:rsidRPr="00A725EB">
        <w:rPr>
          <w:rFonts w:ascii="Times New Roman" w:hAnsi="Times New Roman" w:cs="Times New Roman"/>
          <w:i/>
        </w:rPr>
        <w:t>oiselessness in all persons, human and nonhuman alike, is a myth.</w:t>
      </w:r>
      <w:r w:rsidR="002C7E9F" w:rsidRPr="00A725EB">
        <w:rPr>
          <w:rFonts w:ascii="Times New Roman" w:hAnsi="Times New Roman" w:cs="Times New Roman"/>
        </w:rPr>
        <w:t xml:space="preserve"> Yet it is pervasive and works to maintain existing systems dominance and exclusion. As such, we must work very hard to understand and explore all of the beautiful deviations from those myths if we want to understand anything about ourselves or the world of persons we find ourselves entangled with. We must understand where dirt is being </w:t>
      </w:r>
      <w:r w:rsidR="0030357E" w:rsidRPr="00A725EB">
        <w:rPr>
          <w:rFonts w:ascii="Times New Roman" w:hAnsi="Times New Roman" w:cs="Times New Roman"/>
        </w:rPr>
        <w:t>classified</w:t>
      </w:r>
      <w:r w:rsidR="002C7E9F" w:rsidRPr="00A725EB">
        <w:rPr>
          <w:rFonts w:ascii="Times New Roman" w:hAnsi="Times New Roman" w:cs="Times New Roman"/>
        </w:rPr>
        <w:t xml:space="preserve"> and excavated. When I say dirt, I’m calling on Mary Douglas’ work in </w:t>
      </w:r>
      <w:r w:rsidR="002C7E9F" w:rsidRPr="00A725EB">
        <w:rPr>
          <w:rFonts w:ascii="Times New Roman" w:hAnsi="Times New Roman" w:cs="Times New Roman"/>
          <w:i/>
          <w:iCs/>
        </w:rPr>
        <w:t>Purity and Danger</w:t>
      </w:r>
      <w:r w:rsidR="002C7E9F" w:rsidRPr="00A725EB">
        <w:rPr>
          <w:rFonts w:ascii="Times New Roman" w:hAnsi="Times New Roman" w:cs="Times New Roman"/>
        </w:rPr>
        <w:t xml:space="preserve">, in which she articulates dirt as: “matter out of place… It implies two conditions: a set of ordered relations and a contravention of that order. Dirt then, is never a unique, isolated event. Where there is dirt there is system. Dirt is the by-product of a systematic ordering and classification of matter, in so far as ordering involves rejecting inappropriate elements. (p. 36)” We must find, embrace, and track dirt on the clean carpet of </w:t>
      </w:r>
      <w:r w:rsidR="00391995" w:rsidRPr="00A725EB">
        <w:rPr>
          <w:rFonts w:ascii="Times New Roman" w:hAnsi="Times New Roman" w:cs="Times New Roman"/>
        </w:rPr>
        <w:t>traditional</w:t>
      </w:r>
      <w:r w:rsidR="002C7E9F" w:rsidRPr="00A725EB">
        <w:rPr>
          <w:rFonts w:ascii="Times New Roman" w:hAnsi="Times New Roman" w:cs="Times New Roman"/>
        </w:rPr>
        <w:t xml:space="preserve"> instrument design and performance. </w:t>
      </w:r>
      <w:r w:rsidR="005F09D6" w:rsidRPr="00A725EB">
        <w:rPr>
          <w:rFonts w:ascii="Times New Roman" w:hAnsi="Times New Roman" w:cs="Times New Roman"/>
        </w:rPr>
        <w:t xml:space="preserve">This will require openness, patience, and acceptance. </w:t>
      </w:r>
      <w:r w:rsidR="0030357E" w:rsidRPr="00A725EB">
        <w:rPr>
          <w:rFonts w:ascii="Times New Roman" w:hAnsi="Times New Roman" w:cs="Times New Roman"/>
        </w:rPr>
        <w:t xml:space="preserve">Look and listen for and embrace the noise in your own body as you become tired, anxious, bored, thirsty, hungry, warm, cold, older, etc. </w:t>
      </w:r>
      <w:r w:rsidR="0005271A" w:rsidRPr="00A725EB">
        <w:rPr>
          <w:rFonts w:ascii="Times New Roman" w:hAnsi="Times New Roman" w:cs="Times New Roman"/>
        </w:rPr>
        <w:t>Lean into that</w:t>
      </w:r>
      <w:r w:rsidR="00001487" w:rsidRPr="00A725EB">
        <w:rPr>
          <w:rFonts w:ascii="Times New Roman" w:hAnsi="Times New Roman" w:cs="Times New Roman"/>
        </w:rPr>
        <w:t xml:space="preserve"> noise, make something with that noise.</w:t>
      </w:r>
    </w:p>
    <w:p w14:paraId="6FF31024" w14:textId="0B014F94" w:rsidR="00C87D11" w:rsidRPr="00A725EB" w:rsidRDefault="0030357E" w:rsidP="00C87D11">
      <w:pPr>
        <w:spacing w:line="480" w:lineRule="auto"/>
        <w:ind w:firstLine="720"/>
        <w:rPr>
          <w:rFonts w:ascii="Times New Roman" w:hAnsi="Times New Roman" w:cs="Times New Roman"/>
        </w:rPr>
      </w:pPr>
      <w:r w:rsidRPr="00A725EB">
        <w:rPr>
          <w:rFonts w:ascii="Times New Roman" w:hAnsi="Times New Roman" w:cs="Times New Roman"/>
          <w:i/>
        </w:rPr>
        <w:t xml:space="preserve">Two: instruments are relations, not vehicles toward </w:t>
      </w:r>
      <w:r w:rsidR="0005271A" w:rsidRPr="00A725EB">
        <w:rPr>
          <w:rFonts w:ascii="Times New Roman" w:hAnsi="Times New Roman" w:cs="Times New Roman"/>
          <w:i/>
        </w:rPr>
        <w:t>noiselessness</w:t>
      </w:r>
      <w:r w:rsidRPr="00A725EB">
        <w:rPr>
          <w:rFonts w:ascii="Times New Roman" w:hAnsi="Times New Roman" w:cs="Times New Roman"/>
          <w:i/>
        </w:rPr>
        <w:t>.</w:t>
      </w:r>
      <w:r w:rsidR="005F09D6" w:rsidRPr="00A725EB">
        <w:rPr>
          <w:rFonts w:ascii="Times New Roman" w:hAnsi="Times New Roman" w:cs="Times New Roman"/>
          <w:i/>
        </w:rPr>
        <w:t xml:space="preserve"> </w:t>
      </w:r>
      <w:r w:rsidRPr="00A725EB">
        <w:rPr>
          <w:rFonts w:ascii="Times New Roman" w:hAnsi="Times New Roman" w:cs="Times New Roman"/>
        </w:rPr>
        <w:t>Your job is not to make tools to chase the ghosts of perfection and noiselessness</w:t>
      </w:r>
      <w:r w:rsidR="00C87D11" w:rsidRPr="00A725EB">
        <w:rPr>
          <w:rFonts w:ascii="Times New Roman" w:hAnsi="Times New Roman" w:cs="Times New Roman"/>
        </w:rPr>
        <w:t xml:space="preserve"> via so-called “adaptive technologies”</w:t>
      </w:r>
      <w:r w:rsidRPr="00A725EB">
        <w:rPr>
          <w:rFonts w:ascii="Times New Roman" w:hAnsi="Times New Roman" w:cs="Times New Roman"/>
        </w:rPr>
        <w:t xml:space="preserve">, but to explore the relationship between bodies and facilitate a meaningful experience. </w:t>
      </w:r>
      <w:r w:rsidR="00C87D11" w:rsidRPr="00A725EB">
        <w:rPr>
          <w:rFonts w:ascii="Times New Roman" w:hAnsi="Times New Roman" w:cs="Times New Roman"/>
        </w:rPr>
        <w:t xml:space="preserve">This chase is both fruitless (noiselessness is a destination never reached) and work to reinforce the exclusion of deviant bodies. As Melanie </w:t>
      </w:r>
      <w:proofErr w:type="spellStart"/>
      <w:r w:rsidR="00C87D11" w:rsidRPr="00A725EB">
        <w:rPr>
          <w:rFonts w:ascii="Times New Roman" w:hAnsi="Times New Roman" w:cs="Times New Roman"/>
        </w:rPr>
        <w:t>Yergeau</w:t>
      </w:r>
      <w:proofErr w:type="spellEnd"/>
      <w:r w:rsidR="00C87D11" w:rsidRPr="00A725EB">
        <w:rPr>
          <w:rFonts w:ascii="Times New Roman" w:hAnsi="Times New Roman" w:cs="Times New Roman"/>
        </w:rPr>
        <w:t xml:space="preserve"> notes, “To accommodate is to retrofit; it is to assume normative bodies as default and to build spaces and infrastructures around those normative default bodies; it is to deal with deviant bodily and spatial conditions as they bubble out at the seams” (2014). “Adaptive technologies” not only </w:t>
      </w:r>
      <w:r w:rsidR="008E577E" w:rsidRPr="00A725EB">
        <w:rPr>
          <w:rFonts w:ascii="Times New Roman" w:hAnsi="Times New Roman" w:cs="Times New Roman"/>
        </w:rPr>
        <w:t xml:space="preserve">work to </w:t>
      </w:r>
      <w:proofErr w:type="spellStart"/>
      <w:r w:rsidR="008E577E" w:rsidRPr="00A725EB">
        <w:rPr>
          <w:rFonts w:ascii="Times New Roman" w:hAnsi="Times New Roman" w:cs="Times New Roman"/>
        </w:rPr>
        <w:t>reinscribe</w:t>
      </w:r>
      <w:proofErr w:type="spellEnd"/>
      <w:r w:rsidR="008E577E" w:rsidRPr="00A725EB">
        <w:rPr>
          <w:rFonts w:ascii="Times New Roman" w:hAnsi="Times New Roman" w:cs="Times New Roman"/>
        </w:rPr>
        <w:t xml:space="preserve"> apart-ness, though; they impose extraordinary limits on what kinds of instruments and sounds and </w:t>
      </w:r>
      <w:r w:rsidR="008E577E" w:rsidRPr="00A725EB">
        <w:rPr>
          <w:rFonts w:ascii="Times New Roman" w:hAnsi="Times New Roman" w:cs="Times New Roman"/>
        </w:rPr>
        <w:lastRenderedPageBreak/>
        <w:t>expressions are possible. Instrument co-design is not a practice of fixing, saving, or otherwise easing access to typical sonic experiences; it is exploring and sitting with the potential sensory relations at-hand.</w:t>
      </w:r>
      <w:r w:rsidR="00001487" w:rsidRPr="00A725EB">
        <w:rPr>
          <w:rFonts w:ascii="Times New Roman" w:hAnsi="Times New Roman" w:cs="Times New Roman"/>
        </w:rPr>
        <w:t xml:space="preserve"> </w:t>
      </w:r>
    </w:p>
    <w:p w14:paraId="1DECE210" w14:textId="77777777" w:rsidR="0076572D" w:rsidRPr="00A725EB" w:rsidRDefault="00C405EF" w:rsidP="00F24087">
      <w:pPr>
        <w:spacing w:line="480" w:lineRule="auto"/>
        <w:ind w:firstLine="720"/>
        <w:rPr>
          <w:rFonts w:ascii="Times New Roman" w:hAnsi="Times New Roman" w:cs="Times New Roman"/>
        </w:rPr>
      </w:pPr>
      <w:r w:rsidRPr="00A725EB">
        <w:rPr>
          <w:rFonts w:ascii="Times New Roman" w:hAnsi="Times New Roman" w:cs="Times New Roman"/>
          <w:i/>
        </w:rPr>
        <w:t>T</w:t>
      </w:r>
      <w:r w:rsidR="00001487" w:rsidRPr="00A725EB">
        <w:rPr>
          <w:rFonts w:ascii="Times New Roman" w:hAnsi="Times New Roman" w:cs="Times New Roman"/>
          <w:i/>
        </w:rPr>
        <w:t xml:space="preserve">hree: </w:t>
      </w:r>
      <w:r w:rsidR="002E6180" w:rsidRPr="00A725EB">
        <w:rPr>
          <w:rFonts w:ascii="Times New Roman" w:hAnsi="Times New Roman" w:cs="Times New Roman"/>
          <w:i/>
        </w:rPr>
        <w:t>negotiating</w:t>
      </w:r>
      <w:r w:rsidR="0005271A" w:rsidRPr="00A725EB">
        <w:rPr>
          <w:rFonts w:ascii="Times New Roman" w:hAnsi="Times New Roman" w:cs="Times New Roman"/>
          <w:i/>
        </w:rPr>
        <w:t xml:space="preserve"> desire</w:t>
      </w:r>
      <w:r w:rsidR="00E54EB5" w:rsidRPr="00A725EB">
        <w:rPr>
          <w:rFonts w:ascii="Times New Roman" w:hAnsi="Times New Roman" w:cs="Times New Roman"/>
          <w:i/>
        </w:rPr>
        <w:t xml:space="preserve"> must guide our co-design processes.</w:t>
      </w:r>
      <w:r w:rsidR="002E6180" w:rsidRPr="00A725EB">
        <w:rPr>
          <w:rFonts w:ascii="Times New Roman" w:hAnsi="Times New Roman" w:cs="Times New Roman"/>
          <w:i/>
        </w:rPr>
        <w:t xml:space="preserve"> </w:t>
      </w:r>
      <w:r w:rsidR="002E6180" w:rsidRPr="00A725EB">
        <w:rPr>
          <w:rFonts w:ascii="Times New Roman" w:hAnsi="Times New Roman" w:cs="Times New Roman"/>
        </w:rPr>
        <w:t xml:space="preserve">Bodies—human or non—all have potentiality for function/personhood and failure/glitch. They all have desires (tendencies, actions met with little or no resistance) and resistances. Co-design is a process of exploring, negotiating, and implementing </w:t>
      </w:r>
      <w:r w:rsidR="00F24087" w:rsidRPr="00A725EB">
        <w:rPr>
          <w:rFonts w:ascii="Times New Roman" w:hAnsi="Times New Roman" w:cs="Times New Roman"/>
        </w:rPr>
        <w:t xml:space="preserve">the shared desires of bodies-in-relationship. </w:t>
      </w:r>
    </w:p>
    <w:p w14:paraId="5B42CFDA" w14:textId="447F5860" w:rsidR="00F24087" w:rsidRPr="00A725EB" w:rsidRDefault="00F24087" w:rsidP="00F24087">
      <w:pPr>
        <w:spacing w:line="480" w:lineRule="auto"/>
        <w:ind w:firstLine="720"/>
        <w:rPr>
          <w:rFonts w:ascii="Times New Roman" w:hAnsi="Times New Roman" w:cs="Times New Roman"/>
        </w:rPr>
      </w:pPr>
      <w:r w:rsidRPr="00A725EB">
        <w:rPr>
          <w:rFonts w:ascii="Times New Roman" w:hAnsi="Times New Roman" w:cs="Times New Roman"/>
        </w:rPr>
        <w:t xml:space="preserve">This may be a good time to illustrate with stories from the course I taught. </w:t>
      </w:r>
      <w:r w:rsidR="002C7E9F" w:rsidRPr="00A725EB">
        <w:rPr>
          <w:rFonts w:ascii="Times New Roman" w:hAnsi="Times New Roman" w:cs="Times New Roman"/>
        </w:rPr>
        <w:t>My s</w:t>
      </w:r>
      <w:r w:rsidRPr="00A725EB">
        <w:rPr>
          <w:rFonts w:ascii="Times New Roman" w:hAnsi="Times New Roman" w:cs="Times New Roman"/>
        </w:rPr>
        <w:t>tudents and their co-designers</w:t>
      </w:r>
      <w:r w:rsidR="002C7E9F" w:rsidRPr="00A725EB">
        <w:rPr>
          <w:rFonts w:ascii="Times New Roman" w:hAnsi="Times New Roman" w:cs="Times New Roman"/>
        </w:rPr>
        <w:t xml:space="preserve"> </w:t>
      </w:r>
      <w:r w:rsidRPr="00A725EB">
        <w:rPr>
          <w:rFonts w:ascii="Times New Roman" w:hAnsi="Times New Roman" w:cs="Times New Roman"/>
        </w:rPr>
        <w:t>built</w:t>
      </w:r>
      <w:r w:rsidR="002C7E9F" w:rsidRPr="00A725EB">
        <w:rPr>
          <w:rFonts w:ascii="Times New Roman" w:hAnsi="Times New Roman" w:cs="Times New Roman"/>
        </w:rPr>
        <w:t xml:space="preserve"> and performed som</w:t>
      </w:r>
      <w:r w:rsidRPr="00A725EB">
        <w:rPr>
          <w:rFonts w:ascii="Times New Roman" w:hAnsi="Times New Roman" w:cs="Times New Roman"/>
        </w:rPr>
        <w:t xml:space="preserve">e really beautiful instruments, but not without frustrations. When presented with the project goal—to work together to create a musical instrument using an Arduino Uno and any combination of sensors—most in the room were overwhelmed by the open-endedness of both the direction and the undefined nature of the technology. We began by talking about music, dancing and moving our bodies to music, making music with our bodies. Trying to abandon traditional ideas of music and dance. Thinking and talking about how our bodies </w:t>
      </w:r>
      <w:r w:rsidRPr="00A725EB">
        <w:rPr>
          <w:rFonts w:ascii="Times New Roman" w:hAnsi="Times New Roman" w:cs="Times New Roman"/>
          <w:i/>
        </w:rPr>
        <w:t>desired</w:t>
      </w:r>
      <w:r w:rsidRPr="00A725EB">
        <w:rPr>
          <w:rFonts w:ascii="Times New Roman" w:hAnsi="Times New Roman" w:cs="Times New Roman"/>
        </w:rPr>
        <w:t xml:space="preserve"> to move to and make music. Co-designers shared and negotiated.</w:t>
      </w:r>
      <w:r w:rsidR="0076572D" w:rsidRPr="00A725EB">
        <w:rPr>
          <w:rFonts w:ascii="Times New Roman" w:hAnsi="Times New Roman" w:cs="Times New Roman"/>
        </w:rPr>
        <w:t xml:space="preserve"> Next, my students learned the basics of combining hardware and scripts to convert physical phenomena into digital sound. Most had no experience with either—and found themselves primarily learning about the possibilities (desires) and limitations (resistances) of the technology-at-hand. They found their own skills and abilities (programming, soldering</w:t>
      </w:r>
      <w:r w:rsidR="00A848FE" w:rsidRPr="00A725EB">
        <w:rPr>
          <w:rFonts w:ascii="Times New Roman" w:hAnsi="Times New Roman" w:cs="Times New Roman"/>
        </w:rPr>
        <w:t>, etc.)</w:t>
      </w:r>
      <w:r w:rsidR="0076572D" w:rsidRPr="00A725EB">
        <w:rPr>
          <w:rFonts w:ascii="Times New Roman" w:hAnsi="Times New Roman" w:cs="Times New Roman"/>
        </w:rPr>
        <w:t xml:space="preserve"> improving or stagnating</w:t>
      </w:r>
      <w:r w:rsidR="00A848FE" w:rsidRPr="00A725EB">
        <w:rPr>
          <w:rFonts w:ascii="Times New Roman" w:hAnsi="Times New Roman" w:cs="Times New Roman"/>
        </w:rPr>
        <w:t>. Co-designers met weekly to work on their instruments. Revising, rewiring, reprogramming. Negotiating desires and resistances.</w:t>
      </w:r>
    </w:p>
    <w:p w14:paraId="21BD1B2B" w14:textId="6EC80E78" w:rsidR="00A848FE" w:rsidRPr="00A725EB" w:rsidRDefault="00A848FE" w:rsidP="00A848FE">
      <w:pPr>
        <w:spacing w:line="480" w:lineRule="auto"/>
        <w:rPr>
          <w:rFonts w:ascii="Times New Roman" w:hAnsi="Times New Roman" w:cs="Times New Roman"/>
          <w:b/>
        </w:rPr>
      </w:pPr>
      <w:r w:rsidRPr="00A725EB">
        <w:rPr>
          <w:rFonts w:ascii="Times New Roman" w:hAnsi="Times New Roman" w:cs="Times New Roman"/>
          <w:b/>
        </w:rPr>
        <w:t>Parting Stories</w:t>
      </w:r>
    </w:p>
    <w:p w14:paraId="2F101F11" w14:textId="75DCB943" w:rsidR="002C7E9F" w:rsidRPr="00A725EB" w:rsidRDefault="00A848FE" w:rsidP="00A848FE">
      <w:pPr>
        <w:spacing w:line="480" w:lineRule="auto"/>
        <w:ind w:firstLine="720"/>
        <w:rPr>
          <w:rFonts w:ascii="Times New Roman" w:hAnsi="Times New Roman" w:cs="Times New Roman"/>
        </w:rPr>
      </w:pPr>
      <w:r w:rsidRPr="00A725EB">
        <w:rPr>
          <w:rFonts w:ascii="Times New Roman" w:hAnsi="Times New Roman" w:cs="Times New Roman"/>
        </w:rPr>
        <w:lastRenderedPageBreak/>
        <w:t>One co-design team</w:t>
      </w:r>
      <w:r w:rsidR="002C7E9F" w:rsidRPr="00A725EB">
        <w:rPr>
          <w:rFonts w:ascii="Times New Roman" w:hAnsi="Times New Roman" w:cs="Times New Roman"/>
        </w:rPr>
        <w:t xml:space="preserve"> us</w:t>
      </w:r>
      <w:r w:rsidRPr="00A725EB">
        <w:rPr>
          <w:rFonts w:ascii="Times New Roman" w:hAnsi="Times New Roman" w:cs="Times New Roman"/>
        </w:rPr>
        <w:t>ed</w:t>
      </w:r>
      <w:r w:rsidR="002C7E9F" w:rsidRPr="00A725EB">
        <w:rPr>
          <w:rFonts w:ascii="Times New Roman" w:hAnsi="Times New Roman" w:cs="Times New Roman"/>
        </w:rPr>
        <w:t xml:space="preserve"> bowls of water</w:t>
      </w:r>
      <w:r w:rsidR="008E577E" w:rsidRPr="00A725EB">
        <w:rPr>
          <w:rFonts w:ascii="Times New Roman" w:hAnsi="Times New Roman" w:cs="Times New Roman"/>
        </w:rPr>
        <w:t xml:space="preserve"> to trigger </w:t>
      </w:r>
      <w:r w:rsidRPr="00A725EB">
        <w:rPr>
          <w:rFonts w:ascii="Times New Roman" w:hAnsi="Times New Roman" w:cs="Times New Roman"/>
        </w:rPr>
        <w:t xml:space="preserve">bell-like tones. One team sewed </w:t>
      </w:r>
      <w:r w:rsidR="002C7E9F" w:rsidRPr="00A725EB">
        <w:rPr>
          <w:rFonts w:ascii="Times New Roman" w:hAnsi="Times New Roman" w:cs="Times New Roman"/>
        </w:rPr>
        <w:t xml:space="preserve">flex sensors into </w:t>
      </w:r>
      <w:r w:rsidRPr="00A725EB">
        <w:rPr>
          <w:rFonts w:ascii="Times New Roman" w:hAnsi="Times New Roman" w:cs="Times New Roman"/>
        </w:rPr>
        <w:t xml:space="preserve">a pair of hot pink </w:t>
      </w:r>
      <w:r w:rsidR="002C7E9F" w:rsidRPr="00A725EB">
        <w:rPr>
          <w:rFonts w:ascii="Times New Roman" w:hAnsi="Times New Roman" w:cs="Times New Roman"/>
        </w:rPr>
        <w:t xml:space="preserve">gloves. </w:t>
      </w:r>
      <w:r w:rsidRPr="00A725EB">
        <w:rPr>
          <w:rFonts w:ascii="Times New Roman" w:hAnsi="Times New Roman" w:cs="Times New Roman"/>
        </w:rPr>
        <w:t xml:space="preserve">Another team used arcade buttons to play drum samples. Desires varied, and no team could fully realize those desires that existed in and between their imaginations. They did the best they could </w:t>
      </w:r>
      <w:proofErr w:type="spellStart"/>
      <w:r w:rsidR="003A2798" w:rsidRPr="00A725EB">
        <w:rPr>
          <w:rFonts w:ascii="Times New Roman" w:hAnsi="Times New Roman" w:cs="Times New Roman"/>
        </w:rPr>
        <w:t>given</w:t>
      </w:r>
      <w:proofErr w:type="spellEnd"/>
      <w:r w:rsidR="003A2798" w:rsidRPr="00A725EB">
        <w:rPr>
          <w:rFonts w:ascii="Times New Roman" w:hAnsi="Times New Roman" w:cs="Times New Roman"/>
        </w:rPr>
        <w:t xml:space="preserve"> their relations and relationships, and the resistances they did not yet know how to negotiate. </w:t>
      </w:r>
      <w:r w:rsidR="002C7E9F" w:rsidRPr="00A725EB">
        <w:rPr>
          <w:rFonts w:ascii="Times New Roman" w:hAnsi="Times New Roman" w:cs="Times New Roman"/>
        </w:rPr>
        <w:t xml:space="preserve">Our end-of-semester performance event </w:t>
      </w:r>
      <w:r w:rsidR="003A2798" w:rsidRPr="00A725EB">
        <w:rPr>
          <w:rFonts w:ascii="Times New Roman" w:hAnsi="Times New Roman" w:cs="Times New Roman"/>
        </w:rPr>
        <w:t>certainly didn’t produce any hit songs—in fact, there were some moments of uncomfortable bodily shifting</w:t>
      </w:r>
      <w:r w:rsidR="002C7E9F" w:rsidRPr="00A725EB">
        <w:rPr>
          <w:rFonts w:ascii="Times New Roman" w:hAnsi="Times New Roman" w:cs="Times New Roman"/>
        </w:rPr>
        <w:t xml:space="preserve"> </w:t>
      </w:r>
      <w:r w:rsidR="003A2798" w:rsidRPr="00A725EB">
        <w:rPr>
          <w:rFonts w:ascii="Times New Roman" w:hAnsi="Times New Roman" w:cs="Times New Roman"/>
        </w:rPr>
        <w:t>in the audience because the music was never constructed in a familiar way. B</w:t>
      </w:r>
      <w:r w:rsidR="002C7E9F" w:rsidRPr="00A725EB">
        <w:rPr>
          <w:rFonts w:ascii="Times New Roman" w:hAnsi="Times New Roman" w:cs="Times New Roman"/>
        </w:rPr>
        <w:t xml:space="preserve">ut performers demonstrated and talked about what it meant to feel and move and hear with their instrument, and </w:t>
      </w:r>
      <w:r w:rsidR="003A2798" w:rsidRPr="00A725EB">
        <w:rPr>
          <w:rFonts w:ascii="Times New Roman" w:hAnsi="Times New Roman" w:cs="Times New Roman"/>
        </w:rPr>
        <w:t>most reported that</w:t>
      </w:r>
      <w:r w:rsidR="002C7E9F" w:rsidRPr="00A725EB">
        <w:rPr>
          <w:rFonts w:ascii="Times New Roman" w:hAnsi="Times New Roman" w:cs="Times New Roman"/>
        </w:rPr>
        <w:t xml:space="preserve"> they are probably the only person qualified to really play it and like the way it sounds. </w:t>
      </w:r>
      <w:r w:rsidR="003A2798" w:rsidRPr="00A725EB">
        <w:rPr>
          <w:rFonts w:ascii="Times New Roman" w:hAnsi="Times New Roman" w:cs="Times New Roman"/>
        </w:rPr>
        <w:t>The performance of their instrument is not an act, but an event of relationality. I am not sure I could ask for better feedback.</w:t>
      </w:r>
    </w:p>
    <w:p w14:paraId="320A6A82" w14:textId="01478CCD" w:rsidR="002C7E9F" w:rsidRPr="00A725EB" w:rsidRDefault="002C7E9F" w:rsidP="002C7E9F">
      <w:pPr>
        <w:spacing w:line="480" w:lineRule="auto"/>
        <w:ind w:firstLine="720"/>
        <w:rPr>
          <w:rFonts w:ascii="Times New Roman" w:hAnsi="Times New Roman" w:cs="Times New Roman"/>
        </w:rPr>
      </w:pPr>
      <w:r w:rsidRPr="00A725EB">
        <w:rPr>
          <w:rFonts w:ascii="Times New Roman" w:hAnsi="Times New Roman" w:cs="Times New Roman"/>
        </w:rPr>
        <w:t xml:space="preserve">And like most toys given to most children, some of </w:t>
      </w:r>
      <w:r w:rsidR="003A2798" w:rsidRPr="00A725EB">
        <w:rPr>
          <w:rFonts w:ascii="Times New Roman" w:hAnsi="Times New Roman" w:cs="Times New Roman"/>
        </w:rPr>
        <w:t>my</w:t>
      </w:r>
      <w:r w:rsidRPr="00A725EB">
        <w:rPr>
          <w:rFonts w:ascii="Times New Roman" w:hAnsi="Times New Roman" w:cs="Times New Roman"/>
        </w:rPr>
        <w:t xml:space="preserve"> instrument </w:t>
      </w:r>
      <w:r w:rsidR="003A2798" w:rsidRPr="00A725EB">
        <w:rPr>
          <w:rFonts w:ascii="Times New Roman" w:hAnsi="Times New Roman" w:cs="Times New Roman"/>
        </w:rPr>
        <w:t>co-</w:t>
      </w:r>
      <w:r w:rsidRPr="00A725EB">
        <w:rPr>
          <w:rFonts w:ascii="Times New Roman" w:hAnsi="Times New Roman" w:cs="Times New Roman"/>
        </w:rPr>
        <w:t xml:space="preserve">designs </w:t>
      </w:r>
      <w:r w:rsidR="003A2798" w:rsidRPr="00A725EB">
        <w:rPr>
          <w:rFonts w:ascii="Times New Roman" w:hAnsi="Times New Roman" w:cs="Times New Roman"/>
        </w:rPr>
        <w:t xml:space="preserve">with Rowan </w:t>
      </w:r>
      <w:r w:rsidRPr="00A725EB">
        <w:rPr>
          <w:rFonts w:ascii="Times New Roman" w:hAnsi="Times New Roman" w:cs="Times New Roman"/>
        </w:rPr>
        <w:t xml:space="preserve">have been more successful than others. </w:t>
      </w:r>
      <w:r w:rsidR="003A2798" w:rsidRPr="00A725EB">
        <w:rPr>
          <w:rFonts w:ascii="Times New Roman" w:hAnsi="Times New Roman" w:cs="Times New Roman"/>
        </w:rPr>
        <w:t xml:space="preserve">Our favorite instrument is still putting our chests and necks together and sharing the vibrations. We usually last only a minute or two before we laugh at the whole performance. </w:t>
      </w:r>
      <w:r w:rsidRPr="00A725EB">
        <w:rPr>
          <w:rFonts w:ascii="Times New Roman" w:hAnsi="Times New Roman" w:cs="Times New Roman"/>
        </w:rPr>
        <w:t xml:space="preserve">He </w:t>
      </w:r>
      <w:r w:rsidR="003A2798" w:rsidRPr="00A725EB">
        <w:rPr>
          <w:rFonts w:ascii="Times New Roman" w:hAnsi="Times New Roman" w:cs="Times New Roman"/>
        </w:rPr>
        <w:t xml:space="preserve">also </w:t>
      </w:r>
      <w:r w:rsidRPr="00A725EB">
        <w:rPr>
          <w:rFonts w:ascii="Times New Roman" w:hAnsi="Times New Roman" w:cs="Times New Roman"/>
        </w:rPr>
        <w:t>likes red buttons and low-frequency bass drums. He still loves an acoustic guitar. Pots and pans and tabletops</w:t>
      </w:r>
      <w:r w:rsidR="003A2798" w:rsidRPr="00A725EB">
        <w:rPr>
          <w:rFonts w:ascii="Times New Roman" w:hAnsi="Times New Roman" w:cs="Times New Roman"/>
        </w:rPr>
        <w:t xml:space="preserve"> and space blankets</w:t>
      </w:r>
      <w:r w:rsidRPr="00A725EB">
        <w:rPr>
          <w:rFonts w:ascii="Times New Roman" w:hAnsi="Times New Roman" w:cs="Times New Roman"/>
        </w:rPr>
        <w:t>. But he f</w:t>
      </w:r>
      <w:r w:rsidR="003A2798" w:rsidRPr="00A725EB">
        <w:rPr>
          <w:rFonts w:ascii="Times New Roman" w:hAnsi="Times New Roman" w:cs="Times New Roman"/>
        </w:rPr>
        <w:t xml:space="preserve">inds instruments—the </w:t>
      </w:r>
      <w:r w:rsidR="004008C4" w:rsidRPr="00A725EB">
        <w:rPr>
          <w:rFonts w:ascii="Times New Roman" w:hAnsi="Times New Roman" w:cs="Times New Roman"/>
        </w:rPr>
        <w:t>potential for sensory relationships and noise—most everywhere he goes, and I am grateful to be learning that way of being in the world.</w:t>
      </w:r>
    </w:p>
    <w:p w14:paraId="095B41AB" w14:textId="1799359E" w:rsidR="00665BDA" w:rsidRPr="00A725EB" w:rsidRDefault="00665BDA" w:rsidP="00A100FD">
      <w:pPr>
        <w:spacing w:line="480" w:lineRule="auto"/>
        <w:rPr>
          <w:rFonts w:ascii="Times New Roman" w:hAnsi="Times New Roman" w:cs="Times New Roman"/>
          <w:b/>
        </w:rPr>
      </w:pPr>
    </w:p>
    <w:p w14:paraId="6D916019" w14:textId="5CBB5739" w:rsidR="00AF0FAF" w:rsidRPr="00A725EB" w:rsidRDefault="00AF0FAF" w:rsidP="00A100FD">
      <w:pPr>
        <w:spacing w:line="480" w:lineRule="auto"/>
        <w:rPr>
          <w:rFonts w:ascii="Times New Roman" w:hAnsi="Times New Roman" w:cs="Times New Roman"/>
          <w:b/>
        </w:rPr>
      </w:pPr>
      <w:r w:rsidRPr="00A725EB">
        <w:rPr>
          <w:rFonts w:ascii="Times New Roman" w:hAnsi="Times New Roman" w:cs="Times New Roman"/>
          <w:b/>
        </w:rPr>
        <w:br w:type="page"/>
      </w:r>
    </w:p>
    <w:p w14:paraId="15296308" w14:textId="77777777" w:rsidR="00A725EB" w:rsidRPr="00A725EB" w:rsidRDefault="00A725EB" w:rsidP="00A725EB">
      <w:pPr>
        <w:spacing w:line="480" w:lineRule="auto"/>
        <w:jc w:val="center"/>
        <w:rPr>
          <w:rFonts w:ascii="Times New Roman" w:hAnsi="Times New Roman" w:cs="Times New Roman"/>
          <w:b/>
          <w:bCs/>
        </w:rPr>
      </w:pPr>
      <w:r w:rsidRPr="00A725EB">
        <w:rPr>
          <w:rFonts w:ascii="Times New Roman" w:hAnsi="Times New Roman" w:cs="Times New Roman"/>
          <w:b/>
          <w:bCs/>
        </w:rPr>
        <w:lastRenderedPageBreak/>
        <w:t>Works Cited</w:t>
      </w:r>
    </w:p>
    <w:p w14:paraId="012486EA" w14:textId="03A32F6B" w:rsidR="00591784" w:rsidRPr="00FD6269" w:rsidRDefault="00591784" w:rsidP="00FD6269">
      <w:pPr>
        <w:spacing w:line="480" w:lineRule="auto"/>
        <w:ind w:left="720" w:hanging="720"/>
        <w:rPr>
          <w:i/>
        </w:rPr>
      </w:pPr>
      <w:r>
        <w:rPr>
          <w:rFonts w:ascii="Times New Roman" w:hAnsi="Times New Roman" w:cs="Times New Roman"/>
        </w:rPr>
        <w:t>Benton-</w:t>
      </w:r>
      <w:proofErr w:type="spellStart"/>
      <w:r>
        <w:rPr>
          <w:rFonts w:ascii="Times New Roman" w:hAnsi="Times New Roman" w:cs="Times New Roman"/>
        </w:rPr>
        <w:t>Banai</w:t>
      </w:r>
      <w:proofErr w:type="spellEnd"/>
      <w:r w:rsidR="00FD6269">
        <w:rPr>
          <w:rFonts w:ascii="Times New Roman" w:hAnsi="Times New Roman" w:cs="Times New Roman"/>
        </w:rPr>
        <w:t xml:space="preserve">, Edward. </w:t>
      </w:r>
      <w:r w:rsidR="00FD6269">
        <w:rPr>
          <w:rFonts w:ascii="Times New Roman" w:hAnsi="Times New Roman" w:cs="Times New Roman"/>
          <w:i/>
        </w:rPr>
        <w:t xml:space="preserve">The </w:t>
      </w:r>
      <w:proofErr w:type="spellStart"/>
      <w:r w:rsidR="00FD6269">
        <w:rPr>
          <w:rFonts w:ascii="Times New Roman" w:hAnsi="Times New Roman" w:cs="Times New Roman"/>
          <w:i/>
        </w:rPr>
        <w:t>Mishomis</w:t>
      </w:r>
      <w:proofErr w:type="spellEnd"/>
      <w:r w:rsidR="00FD6269">
        <w:rPr>
          <w:rFonts w:ascii="Times New Roman" w:hAnsi="Times New Roman" w:cs="Times New Roman"/>
          <w:i/>
        </w:rPr>
        <w:t xml:space="preserve"> Book: The Voice of the Ojibway. </w:t>
      </w:r>
      <w:r w:rsidR="00FD6269" w:rsidRPr="00FD6269">
        <w:rPr>
          <w:rFonts w:ascii="Times New Roman" w:hAnsi="Times New Roman" w:cs="Times New Roman"/>
        </w:rPr>
        <w:t>Minneapolis: University of Minnesota Press, 2010</w:t>
      </w:r>
      <w:r w:rsidR="00FD6269" w:rsidRPr="00FD6269">
        <w:rPr>
          <w:rFonts w:ascii="Times New Roman" w:hAnsi="Times New Roman" w:cs="Times New Roman"/>
          <w:i/>
        </w:rPr>
        <w:t xml:space="preserve"> </w:t>
      </w:r>
    </w:p>
    <w:p w14:paraId="72F4AFD2" w14:textId="46071B95" w:rsidR="00591784" w:rsidRPr="00FD6269" w:rsidRDefault="00591784" w:rsidP="00A725EB">
      <w:pPr>
        <w:spacing w:line="480" w:lineRule="auto"/>
        <w:ind w:left="720" w:hanging="720"/>
        <w:rPr>
          <w:rFonts w:ascii="Times New Roman" w:hAnsi="Times New Roman" w:cs="Times New Roman"/>
        </w:rPr>
      </w:pPr>
      <w:r>
        <w:rPr>
          <w:rFonts w:ascii="Times New Roman" w:hAnsi="Times New Roman" w:cs="Times New Roman"/>
        </w:rPr>
        <w:t>Bird-David</w:t>
      </w:r>
      <w:r w:rsidR="00FD6269">
        <w:rPr>
          <w:rFonts w:ascii="Times New Roman" w:hAnsi="Times New Roman" w:cs="Times New Roman"/>
        </w:rPr>
        <w:t xml:space="preserve">, </w:t>
      </w:r>
      <w:proofErr w:type="spellStart"/>
      <w:r w:rsidR="00FD6269">
        <w:rPr>
          <w:rFonts w:ascii="Times New Roman" w:hAnsi="Times New Roman" w:cs="Times New Roman"/>
        </w:rPr>
        <w:t>Nurit</w:t>
      </w:r>
      <w:proofErr w:type="spellEnd"/>
      <w:r w:rsidR="00FD6269">
        <w:rPr>
          <w:rFonts w:ascii="Times New Roman" w:hAnsi="Times New Roman" w:cs="Times New Roman"/>
        </w:rPr>
        <w:t xml:space="preserve">. “’Animism’ Revisited: Personhood, Environment, and Relational Epistemology.” </w:t>
      </w:r>
      <w:r w:rsidR="00FD6269">
        <w:rPr>
          <w:rFonts w:ascii="Times New Roman" w:hAnsi="Times New Roman" w:cs="Times New Roman"/>
          <w:i/>
        </w:rPr>
        <w:t>Current Anthropology</w:t>
      </w:r>
      <w:r w:rsidR="00FD6269">
        <w:rPr>
          <w:rFonts w:ascii="Times New Roman" w:hAnsi="Times New Roman" w:cs="Times New Roman"/>
        </w:rPr>
        <w:t>, vol. 40, no. s1, 1999, pp. s67-s91.</w:t>
      </w:r>
    </w:p>
    <w:p w14:paraId="66F02F6D" w14:textId="6CAF61E5" w:rsidR="00591784" w:rsidRDefault="00CD51B5" w:rsidP="00CD51B5">
      <w:pPr>
        <w:spacing w:line="480" w:lineRule="auto"/>
        <w:ind w:left="720" w:hanging="720"/>
        <w:rPr>
          <w:rFonts w:ascii="Times New Roman" w:hAnsi="Times New Roman" w:cs="Times New Roman"/>
        </w:rPr>
      </w:pPr>
      <w:r>
        <w:rPr>
          <w:rFonts w:ascii="Times New Roman" w:hAnsi="Times New Roman" w:cs="Times New Roman"/>
        </w:rPr>
        <w:t>“</w:t>
      </w:r>
      <w:r w:rsidR="00591784">
        <w:rPr>
          <w:rFonts w:ascii="Times New Roman" w:hAnsi="Times New Roman" w:cs="Times New Roman"/>
        </w:rPr>
        <w:t>Diagnosis</w:t>
      </w:r>
      <w:r w:rsidRPr="00CD51B5">
        <w:rPr>
          <w:rFonts w:ascii="Times New Roman" w:hAnsi="Times New Roman" w:cs="Times New Roman"/>
        </w:rPr>
        <w:t xml:space="preserve">, n.1." </w:t>
      </w:r>
      <w:r w:rsidRPr="00CD51B5">
        <w:rPr>
          <w:rFonts w:ascii="Times New Roman" w:hAnsi="Times New Roman" w:cs="Times New Roman"/>
          <w:i/>
          <w:iCs/>
        </w:rPr>
        <w:t>OED Online</w:t>
      </w:r>
      <w:r w:rsidRPr="00CD51B5">
        <w:rPr>
          <w:rFonts w:ascii="Times New Roman" w:hAnsi="Times New Roman" w:cs="Times New Roman"/>
        </w:rPr>
        <w:t>, Oxford University Press, July 2018, https://en.oxforddictionaries.com/definition/diagnosis. Accessed 28 September 2018.</w:t>
      </w:r>
    </w:p>
    <w:p w14:paraId="06781F85" w14:textId="3B0BC89E" w:rsidR="00591784" w:rsidRPr="00357D11" w:rsidRDefault="00591784" w:rsidP="00A725EB">
      <w:pPr>
        <w:spacing w:line="480" w:lineRule="auto"/>
        <w:ind w:left="720" w:hanging="720"/>
        <w:rPr>
          <w:rFonts w:ascii="Times New Roman" w:hAnsi="Times New Roman" w:cs="Times New Roman"/>
        </w:rPr>
      </w:pPr>
      <w:r>
        <w:rPr>
          <w:rFonts w:ascii="Times New Roman" w:hAnsi="Times New Roman" w:cs="Times New Roman"/>
        </w:rPr>
        <w:t>Douglas</w:t>
      </w:r>
      <w:r w:rsidR="00357D11">
        <w:rPr>
          <w:rFonts w:ascii="Times New Roman" w:hAnsi="Times New Roman" w:cs="Times New Roman"/>
        </w:rPr>
        <w:t xml:space="preserve">, Mary. </w:t>
      </w:r>
      <w:r w:rsidR="00357D11">
        <w:rPr>
          <w:rFonts w:ascii="Times New Roman" w:hAnsi="Times New Roman" w:cs="Times New Roman"/>
          <w:i/>
        </w:rPr>
        <w:t>Purity and Danger: An Analysis of Concepts of Pollution and Taboo.</w:t>
      </w:r>
      <w:r w:rsidR="00357D11">
        <w:rPr>
          <w:rFonts w:ascii="Times New Roman" w:hAnsi="Times New Roman" w:cs="Times New Roman"/>
        </w:rPr>
        <w:t xml:space="preserve"> </w:t>
      </w:r>
      <w:r w:rsidR="00FA0700">
        <w:rPr>
          <w:rFonts w:ascii="Times New Roman" w:hAnsi="Times New Roman" w:cs="Times New Roman"/>
        </w:rPr>
        <w:t>New York: Praeger, 1966.</w:t>
      </w:r>
    </w:p>
    <w:p w14:paraId="495DF846" w14:textId="744D59FE" w:rsidR="00591784" w:rsidRPr="00591784" w:rsidRDefault="00591784" w:rsidP="00A725EB">
      <w:pPr>
        <w:spacing w:line="480" w:lineRule="auto"/>
        <w:ind w:left="720" w:hanging="720"/>
        <w:rPr>
          <w:rFonts w:ascii="Times New Roman" w:hAnsi="Times New Roman" w:cs="Times New Roman"/>
        </w:rPr>
      </w:pPr>
      <w:r>
        <w:rPr>
          <w:rFonts w:ascii="Times New Roman" w:hAnsi="Times New Roman" w:cs="Times New Roman"/>
        </w:rPr>
        <w:t xml:space="preserve">Ghazala, </w:t>
      </w:r>
      <w:proofErr w:type="spellStart"/>
      <w:r>
        <w:rPr>
          <w:rFonts w:ascii="Times New Roman" w:hAnsi="Times New Roman" w:cs="Times New Roman"/>
        </w:rPr>
        <w:t>Qubais</w:t>
      </w:r>
      <w:proofErr w:type="spellEnd"/>
      <w:r>
        <w:rPr>
          <w:rFonts w:ascii="Times New Roman" w:hAnsi="Times New Roman" w:cs="Times New Roman"/>
        </w:rPr>
        <w:t xml:space="preserve"> Reed. “The Folk Music of Chance Electronics: Circuit-Bending the Modern Coconut.” </w:t>
      </w:r>
      <w:r>
        <w:rPr>
          <w:rFonts w:ascii="Times New Roman" w:hAnsi="Times New Roman" w:cs="Times New Roman"/>
          <w:i/>
        </w:rPr>
        <w:t>Leonardo Music Journal</w:t>
      </w:r>
      <w:r>
        <w:rPr>
          <w:rFonts w:ascii="Times New Roman" w:hAnsi="Times New Roman" w:cs="Times New Roman"/>
        </w:rPr>
        <w:t>, vol. 14, 2004, pp. 97-104.</w:t>
      </w:r>
    </w:p>
    <w:p w14:paraId="6C6F9AD5" w14:textId="478205B4" w:rsidR="00591784" w:rsidRPr="00357D11" w:rsidRDefault="00591784" w:rsidP="00A725EB">
      <w:pPr>
        <w:spacing w:line="480" w:lineRule="auto"/>
        <w:ind w:left="720" w:hanging="720"/>
        <w:rPr>
          <w:rFonts w:ascii="Times New Roman" w:hAnsi="Times New Roman" w:cs="Times New Roman"/>
        </w:rPr>
      </w:pPr>
      <w:r>
        <w:rPr>
          <w:rFonts w:ascii="Times New Roman" w:hAnsi="Times New Roman" w:cs="Times New Roman"/>
        </w:rPr>
        <w:t>Ghazala</w:t>
      </w:r>
      <w:r w:rsidR="00357D11">
        <w:rPr>
          <w:rFonts w:ascii="Times New Roman" w:hAnsi="Times New Roman" w:cs="Times New Roman"/>
        </w:rPr>
        <w:t xml:space="preserve">, </w:t>
      </w:r>
      <w:proofErr w:type="spellStart"/>
      <w:r w:rsidR="00357D11">
        <w:rPr>
          <w:rFonts w:ascii="Times New Roman" w:hAnsi="Times New Roman" w:cs="Times New Roman"/>
        </w:rPr>
        <w:t>Qubais</w:t>
      </w:r>
      <w:proofErr w:type="spellEnd"/>
      <w:r w:rsidR="00357D11">
        <w:rPr>
          <w:rFonts w:ascii="Times New Roman" w:hAnsi="Times New Roman" w:cs="Times New Roman"/>
        </w:rPr>
        <w:t xml:space="preserve"> Reed. “The Casio SK-1: Escapist Sample Shuttle.” </w:t>
      </w:r>
      <w:r w:rsidR="00357D11">
        <w:rPr>
          <w:rFonts w:ascii="Times New Roman" w:hAnsi="Times New Roman" w:cs="Times New Roman"/>
          <w:i/>
        </w:rPr>
        <w:t>Experimental Musical Instruments,</w:t>
      </w:r>
      <w:r w:rsidR="00357D11">
        <w:rPr>
          <w:rFonts w:ascii="Times New Roman" w:hAnsi="Times New Roman" w:cs="Times New Roman"/>
        </w:rPr>
        <w:t xml:space="preserve"> vol. 12, no. 2, pp. 11-16.</w:t>
      </w:r>
    </w:p>
    <w:p w14:paraId="0948967A" w14:textId="4AEAE371" w:rsidR="00591784" w:rsidRPr="00357D11" w:rsidRDefault="00591784" w:rsidP="00A725EB">
      <w:pPr>
        <w:spacing w:line="480" w:lineRule="auto"/>
        <w:ind w:left="720" w:hanging="720"/>
        <w:rPr>
          <w:rFonts w:ascii="Times New Roman" w:hAnsi="Times New Roman" w:cs="Times New Roman"/>
        </w:rPr>
      </w:pPr>
      <w:r>
        <w:rPr>
          <w:rFonts w:ascii="Times New Roman" w:hAnsi="Times New Roman" w:cs="Times New Roman"/>
        </w:rPr>
        <w:t>Hallowell</w:t>
      </w:r>
      <w:r w:rsidR="00357D11">
        <w:rPr>
          <w:rFonts w:ascii="Times New Roman" w:hAnsi="Times New Roman" w:cs="Times New Roman"/>
        </w:rPr>
        <w:t xml:space="preserve">, A. Irving. </w:t>
      </w:r>
      <w:r w:rsidR="00357D11">
        <w:rPr>
          <w:rFonts w:ascii="Times New Roman" w:hAnsi="Times New Roman" w:cs="Times New Roman"/>
          <w:i/>
        </w:rPr>
        <w:t xml:space="preserve">Ojibwa Ontology, Behavior, and World View. </w:t>
      </w:r>
      <w:r w:rsidR="00357D11">
        <w:rPr>
          <w:rFonts w:ascii="Times New Roman" w:hAnsi="Times New Roman" w:cs="Times New Roman"/>
        </w:rPr>
        <w:t>New York: Columbia UP, 1964.</w:t>
      </w:r>
    </w:p>
    <w:p w14:paraId="6C4374AB" w14:textId="77777777" w:rsidR="00357D11" w:rsidRPr="00357D11" w:rsidRDefault="00357D11" w:rsidP="00357D11">
      <w:pPr>
        <w:spacing w:line="480" w:lineRule="auto"/>
        <w:ind w:left="720" w:hanging="720"/>
        <w:rPr>
          <w:rFonts w:ascii="Times New Roman" w:hAnsi="Times New Roman" w:cs="Times New Roman"/>
        </w:rPr>
      </w:pPr>
      <w:r w:rsidRPr="00357D11">
        <w:rPr>
          <w:rFonts w:ascii="Times New Roman" w:hAnsi="Times New Roman" w:cs="Times New Roman"/>
        </w:rPr>
        <w:t xml:space="preserve">Hammer, Steven. “Writing Dirt, Teaching Noise.” </w:t>
      </w:r>
      <w:proofErr w:type="spellStart"/>
      <w:r w:rsidRPr="00357D11">
        <w:rPr>
          <w:rFonts w:ascii="Times New Roman" w:hAnsi="Times New Roman" w:cs="Times New Roman"/>
          <w:i/>
        </w:rPr>
        <w:t>Soundwriting</w:t>
      </w:r>
      <w:proofErr w:type="spellEnd"/>
      <w:r w:rsidRPr="00357D11">
        <w:rPr>
          <w:rFonts w:ascii="Times New Roman" w:hAnsi="Times New Roman" w:cs="Times New Roman"/>
          <w:i/>
        </w:rPr>
        <w:t xml:space="preserve"> Pedagogies: Strategies, Lessons, Practices.</w:t>
      </w:r>
      <w:r w:rsidRPr="00357D11">
        <w:rPr>
          <w:rFonts w:ascii="Times New Roman" w:hAnsi="Times New Roman" w:cs="Times New Roman"/>
        </w:rPr>
        <w:t xml:space="preserve"> Logan, UT: Computers and Composition Digital Press/Utah State UP, 2018. Eds. Courtney Danforth, Michael </w:t>
      </w:r>
      <w:proofErr w:type="spellStart"/>
      <w:r w:rsidRPr="00357D11">
        <w:rPr>
          <w:rFonts w:ascii="Times New Roman" w:hAnsi="Times New Roman" w:cs="Times New Roman"/>
        </w:rPr>
        <w:t>Faris</w:t>
      </w:r>
      <w:proofErr w:type="spellEnd"/>
      <w:r w:rsidRPr="00357D11">
        <w:rPr>
          <w:rFonts w:ascii="Times New Roman" w:hAnsi="Times New Roman" w:cs="Times New Roman"/>
        </w:rPr>
        <w:t>, and Kyle Stedman. Web. http://ccdigitalpress.org/book/soundwriting/</w:t>
      </w:r>
    </w:p>
    <w:p w14:paraId="6A2F4612" w14:textId="2C82135C" w:rsidR="00591784" w:rsidRPr="005D18F4" w:rsidRDefault="00591784" w:rsidP="00A725EB">
      <w:pPr>
        <w:spacing w:line="480" w:lineRule="auto"/>
        <w:ind w:left="720" w:hanging="720"/>
        <w:rPr>
          <w:rFonts w:ascii="Times New Roman" w:hAnsi="Times New Roman" w:cs="Times New Roman"/>
        </w:rPr>
      </w:pPr>
      <w:r>
        <w:rPr>
          <w:rFonts w:ascii="Times New Roman" w:hAnsi="Times New Roman" w:cs="Times New Roman"/>
        </w:rPr>
        <w:t>Harry</w:t>
      </w:r>
      <w:r w:rsidR="005D18F4">
        <w:rPr>
          <w:rFonts w:ascii="Times New Roman" w:hAnsi="Times New Roman" w:cs="Times New Roman"/>
        </w:rPr>
        <w:t xml:space="preserve">, Beth, and Janette </w:t>
      </w:r>
      <w:proofErr w:type="spellStart"/>
      <w:r w:rsidR="005D18F4">
        <w:rPr>
          <w:rFonts w:ascii="Times New Roman" w:hAnsi="Times New Roman" w:cs="Times New Roman"/>
        </w:rPr>
        <w:t>Klingner</w:t>
      </w:r>
      <w:proofErr w:type="spellEnd"/>
      <w:r w:rsidR="005D18F4">
        <w:rPr>
          <w:rFonts w:ascii="Times New Roman" w:hAnsi="Times New Roman" w:cs="Times New Roman"/>
        </w:rPr>
        <w:t xml:space="preserve">. “Discarding the Deficit Model.” </w:t>
      </w:r>
      <w:r w:rsidR="005D18F4">
        <w:rPr>
          <w:rFonts w:ascii="Times New Roman" w:hAnsi="Times New Roman" w:cs="Times New Roman"/>
          <w:i/>
        </w:rPr>
        <w:t>Educational Leadership,</w:t>
      </w:r>
      <w:r w:rsidR="005D18F4">
        <w:rPr>
          <w:rFonts w:ascii="Times New Roman" w:hAnsi="Times New Roman" w:cs="Times New Roman"/>
        </w:rPr>
        <w:t xml:space="preserve"> vol. 64, no. 5, 2007, pp. 16-21.</w:t>
      </w:r>
    </w:p>
    <w:p w14:paraId="0DDBC2D3" w14:textId="5CD9EBA0" w:rsidR="00A725EB" w:rsidRDefault="00A725EB" w:rsidP="00A725EB">
      <w:pPr>
        <w:spacing w:line="480" w:lineRule="auto"/>
        <w:ind w:left="720" w:hanging="720"/>
        <w:rPr>
          <w:rFonts w:ascii="Times New Roman" w:hAnsi="Times New Roman" w:cs="Times New Roman"/>
        </w:rPr>
      </w:pPr>
      <w:proofErr w:type="spellStart"/>
      <w:r w:rsidRPr="00A725EB">
        <w:rPr>
          <w:rFonts w:ascii="Times New Roman" w:hAnsi="Times New Roman" w:cs="Times New Roman"/>
        </w:rPr>
        <w:t>Hawisher</w:t>
      </w:r>
      <w:proofErr w:type="spellEnd"/>
      <w:r w:rsidRPr="00A725EB">
        <w:rPr>
          <w:rFonts w:ascii="Times New Roman" w:hAnsi="Times New Roman" w:cs="Times New Roman"/>
        </w:rPr>
        <w:t xml:space="preserve">, Gail E. and Cynthia L. </w:t>
      </w:r>
      <w:proofErr w:type="spellStart"/>
      <w:r w:rsidRPr="00A725EB">
        <w:rPr>
          <w:rFonts w:ascii="Times New Roman" w:hAnsi="Times New Roman" w:cs="Times New Roman"/>
        </w:rPr>
        <w:t>Selfe</w:t>
      </w:r>
      <w:proofErr w:type="spellEnd"/>
      <w:r w:rsidRPr="00A725EB">
        <w:rPr>
          <w:rFonts w:ascii="Times New Roman" w:hAnsi="Times New Roman" w:cs="Times New Roman"/>
        </w:rPr>
        <w:t xml:space="preserve">. “The Rhetoric of Technology and the Electronic Writing Class.” </w:t>
      </w:r>
      <w:r w:rsidRPr="00A725EB">
        <w:rPr>
          <w:rFonts w:ascii="Times New Roman" w:hAnsi="Times New Roman" w:cs="Times New Roman"/>
          <w:i/>
          <w:iCs/>
        </w:rPr>
        <w:t>College Composition and Communication</w:t>
      </w:r>
      <w:r w:rsidRPr="00A725EB">
        <w:rPr>
          <w:rFonts w:ascii="Times New Roman" w:hAnsi="Times New Roman" w:cs="Times New Roman"/>
        </w:rPr>
        <w:t>, vol.</w:t>
      </w:r>
      <w:r w:rsidRPr="00A725EB">
        <w:rPr>
          <w:rFonts w:ascii="Times New Roman" w:hAnsi="Times New Roman" w:cs="Times New Roman"/>
          <w:i/>
          <w:iCs/>
        </w:rPr>
        <w:t xml:space="preserve"> </w:t>
      </w:r>
      <w:r w:rsidRPr="00A725EB">
        <w:rPr>
          <w:rFonts w:ascii="Times New Roman" w:hAnsi="Times New Roman" w:cs="Times New Roman"/>
        </w:rPr>
        <w:t xml:space="preserve">42, no. 1, 1991, pp. 55-65. </w:t>
      </w:r>
    </w:p>
    <w:p w14:paraId="1E41910C" w14:textId="4D954597" w:rsidR="00591784" w:rsidRPr="00357D11" w:rsidRDefault="00591784" w:rsidP="00A725EB">
      <w:pPr>
        <w:spacing w:line="480" w:lineRule="auto"/>
        <w:ind w:left="720" w:hanging="720"/>
        <w:rPr>
          <w:rFonts w:ascii="Times New Roman" w:hAnsi="Times New Roman" w:cs="Times New Roman"/>
        </w:rPr>
      </w:pPr>
      <w:r>
        <w:rPr>
          <w:rFonts w:ascii="Times New Roman" w:hAnsi="Times New Roman" w:cs="Times New Roman"/>
        </w:rPr>
        <w:lastRenderedPageBreak/>
        <w:t>Hermes</w:t>
      </w:r>
      <w:r w:rsidR="00357D11">
        <w:rPr>
          <w:rFonts w:ascii="Times New Roman" w:hAnsi="Times New Roman" w:cs="Times New Roman"/>
        </w:rPr>
        <w:t>, Mary. “’</w:t>
      </w:r>
      <w:proofErr w:type="spellStart"/>
      <w:r w:rsidR="00357D11">
        <w:rPr>
          <w:rFonts w:ascii="Times New Roman" w:hAnsi="Times New Roman" w:cs="Times New Roman"/>
        </w:rPr>
        <w:t>Ma’iingan</w:t>
      </w:r>
      <w:proofErr w:type="spellEnd"/>
      <w:r w:rsidR="00357D11">
        <w:rPr>
          <w:rFonts w:ascii="Times New Roman" w:hAnsi="Times New Roman" w:cs="Times New Roman"/>
        </w:rPr>
        <w:t xml:space="preserve"> Is Just a Misspelling of the Word Wolf’: A Case for Teaching Culture through Language.” </w:t>
      </w:r>
      <w:r w:rsidR="00357D11">
        <w:rPr>
          <w:rFonts w:ascii="Times New Roman" w:hAnsi="Times New Roman" w:cs="Times New Roman"/>
          <w:i/>
        </w:rPr>
        <w:t>Anthropology &amp; Education Quarterly,</w:t>
      </w:r>
      <w:r w:rsidR="00357D11">
        <w:rPr>
          <w:rFonts w:ascii="Times New Roman" w:hAnsi="Times New Roman" w:cs="Times New Roman"/>
        </w:rPr>
        <w:t xml:space="preserve"> vol. 36, no. 1, pp. 43-56.</w:t>
      </w:r>
    </w:p>
    <w:p w14:paraId="599B3695" w14:textId="5980B2DE" w:rsidR="00591784" w:rsidRPr="00357D11" w:rsidRDefault="00591784" w:rsidP="00A725EB">
      <w:pPr>
        <w:spacing w:line="480" w:lineRule="auto"/>
        <w:ind w:left="720" w:hanging="720"/>
        <w:rPr>
          <w:rFonts w:ascii="Times New Roman" w:hAnsi="Times New Roman" w:cs="Times New Roman"/>
        </w:rPr>
      </w:pPr>
      <w:r>
        <w:rPr>
          <w:rFonts w:ascii="Times New Roman" w:hAnsi="Times New Roman" w:cs="Times New Roman"/>
        </w:rPr>
        <w:t>Latour</w:t>
      </w:r>
      <w:r w:rsidR="00357D11">
        <w:rPr>
          <w:rFonts w:ascii="Times New Roman" w:hAnsi="Times New Roman" w:cs="Times New Roman"/>
        </w:rPr>
        <w:t xml:space="preserve">, Bruno. </w:t>
      </w:r>
      <w:r w:rsidR="00357D11">
        <w:rPr>
          <w:rFonts w:ascii="Times New Roman" w:hAnsi="Times New Roman" w:cs="Times New Roman"/>
          <w:i/>
        </w:rPr>
        <w:t>We Have Never Been Modern.</w:t>
      </w:r>
      <w:r w:rsidR="00357D11">
        <w:rPr>
          <w:rFonts w:ascii="Times New Roman" w:hAnsi="Times New Roman" w:cs="Times New Roman"/>
        </w:rPr>
        <w:t xml:space="preserve"> Cambridge, MA: Harvard UP, 1993.</w:t>
      </w:r>
    </w:p>
    <w:p w14:paraId="2F313CEE" w14:textId="5BAF7345" w:rsidR="00591784" w:rsidRPr="005D18F4" w:rsidRDefault="00591784" w:rsidP="00A725EB">
      <w:pPr>
        <w:spacing w:line="480" w:lineRule="auto"/>
        <w:ind w:left="720" w:hanging="720"/>
        <w:rPr>
          <w:rFonts w:ascii="Times New Roman" w:hAnsi="Times New Roman" w:cs="Times New Roman"/>
        </w:rPr>
      </w:pPr>
      <w:r>
        <w:rPr>
          <w:rFonts w:ascii="Times New Roman" w:hAnsi="Times New Roman" w:cs="Times New Roman"/>
        </w:rPr>
        <w:t>McAllister</w:t>
      </w:r>
      <w:r w:rsidR="005D18F4">
        <w:rPr>
          <w:rFonts w:ascii="Times New Roman" w:hAnsi="Times New Roman" w:cs="Times New Roman"/>
        </w:rPr>
        <w:t>, Michael, Elaine</w:t>
      </w:r>
      <w:r w:rsidR="00FD6269">
        <w:rPr>
          <w:rFonts w:ascii="Times New Roman" w:hAnsi="Times New Roman" w:cs="Times New Roman"/>
        </w:rPr>
        <w:t xml:space="preserve"> Yuen</w:t>
      </w:r>
      <w:r w:rsidR="005D18F4">
        <w:rPr>
          <w:rFonts w:ascii="Times New Roman" w:hAnsi="Times New Roman" w:cs="Times New Roman"/>
        </w:rPr>
        <w:t xml:space="preserve">, and Stuart Bush. “Cultivating Design Partnership: A Participatory Design Exploration Engaging People with Disabilities.” </w:t>
      </w:r>
      <w:r w:rsidR="005D18F4" w:rsidRPr="005D18F4">
        <w:rPr>
          <w:rFonts w:ascii="Times New Roman" w:hAnsi="Times New Roman" w:cs="Times New Roman"/>
          <w:i/>
        </w:rPr>
        <w:t>IDSA Education Symposium</w:t>
      </w:r>
      <w:r w:rsidR="005D18F4">
        <w:rPr>
          <w:rFonts w:ascii="Times New Roman" w:hAnsi="Times New Roman" w:cs="Times New Roman"/>
          <w:i/>
        </w:rPr>
        <w:t>.</w:t>
      </w:r>
      <w:r w:rsidR="005D18F4" w:rsidRPr="005D18F4">
        <w:rPr>
          <w:rFonts w:ascii="Times New Roman" w:hAnsi="Times New Roman" w:cs="Times New Roman"/>
        </w:rPr>
        <w:t xml:space="preserve"> </w:t>
      </w:r>
      <w:r w:rsidR="005D18F4">
        <w:rPr>
          <w:rFonts w:ascii="Times New Roman" w:hAnsi="Times New Roman" w:cs="Times New Roman"/>
        </w:rPr>
        <w:t>Boston, MA</w:t>
      </w:r>
      <w:r w:rsidR="005D18F4">
        <w:rPr>
          <w:rFonts w:ascii="Times New Roman" w:hAnsi="Times New Roman" w:cs="Times New Roman"/>
        </w:rPr>
        <w:t>,</w:t>
      </w:r>
      <w:r w:rsidR="005D18F4">
        <w:rPr>
          <w:rFonts w:ascii="Times New Roman" w:hAnsi="Times New Roman" w:cs="Times New Roman"/>
          <w:i/>
        </w:rPr>
        <w:t xml:space="preserve"> </w:t>
      </w:r>
      <w:r w:rsidR="005D18F4">
        <w:rPr>
          <w:rFonts w:ascii="Times New Roman" w:hAnsi="Times New Roman" w:cs="Times New Roman"/>
        </w:rPr>
        <w:t xml:space="preserve">August 15, 2012. </w:t>
      </w:r>
    </w:p>
    <w:p w14:paraId="7CAA3710" w14:textId="2D2B2EB6" w:rsidR="00591784" w:rsidRPr="005D18F4" w:rsidRDefault="00591784" w:rsidP="00A725EB">
      <w:pPr>
        <w:spacing w:line="480" w:lineRule="auto"/>
        <w:ind w:left="720" w:hanging="720"/>
        <w:rPr>
          <w:rFonts w:ascii="Times New Roman" w:hAnsi="Times New Roman" w:cs="Times New Roman"/>
        </w:rPr>
      </w:pPr>
      <w:r>
        <w:rPr>
          <w:rFonts w:ascii="Times New Roman" w:hAnsi="Times New Roman" w:cs="Times New Roman"/>
        </w:rPr>
        <w:t>McLuhan</w:t>
      </w:r>
      <w:r w:rsidR="005D18F4">
        <w:rPr>
          <w:rFonts w:ascii="Times New Roman" w:hAnsi="Times New Roman" w:cs="Times New Roman"/>
        </w:rPr>
        <w:t xml:space="preserve">, Marshall. </w:t>
      </w:r>
      <w:r w:rsidR="005D18F4">
        <w:rPr>
          <w:rFonts w:ascii="Times New Roman" w:hAnsi="Times New Roman" w:cs="Times New Roman"/>
          <w:i/>
        </w:rPr>
        <w:t xml:space="preserve">Understanding Media: The Extensions of Man. </w:t>
      </w:r>
      <w:r w:rsidR="005D18F4">
        <w:rPr>
          <w:rFonts w:ascii="Times New Roman" w:hAnsi="Times New Roman" w:cs="Times New Roman"/>
        </w:rPr>
        <w:t>New York: Signet Books, 1966.</w:t>
      </w:r>
    </w:p>
    <w:p w14:paraId="37FA858C" w14:textId="77777777" w:rsidR="00A725EB" w:rsidRDefault="00A725EB" w:rsidP="00A725EB">
      <w:pPr>
        <w:spacing w:line="480" w:lineRule="auto"/>
        <w:ind w:left="720" w:hanging="720"/>
        <w:rPr>
          <w:rFonts w:ascii="Times New Roman" w:hAnsi="Times New Roman" w:cs="Times New Roman"/>
        </w:rPr>
      </w:pPr>
      <w:proofErr w:type="spellStart"/>
      <w:r w:rsidRPr="00A725EB">
        <w:rPr>
          <w:rFonts w:ascii="Times New Roman" w:hAnsi="Times New Roman" w:cs="Times New Roman"/>
        </w:rPr>
        <w:t>Menkman</w:t>
      </w:r>
      <w:proofErr w:type="spellEnd"/>
      <w:r w:rsidRPr="00A725EB">
        <w:rPr>
          <w:rFonts w:ascii="Times New Roman" w:hAnsi="Times New Roman" w:cs="Times New Roman"/>
        </w:rPr>
        <w:t xml:space="preserve">, Rosa. “Glitch Studies Manifesto.” </w:t>
      </w:r>
      <w:r w:rsidRPr="00A725EB">
        <w:rPr>
          <w:rFonts w:ascii="Times New Roman" w:hAnsi="Times New Roman" w:cs="Times New Roman"/>
          <w:i/>
        </w:rPr>
        <w:t>Sunshine in My Throat</w:t>
      </w:r>
      <w:r w:rsidRPr="00A725EB">
        <w:rPr>
          <w:rFonts w:ascii="Times New Roman" w:hAnsi="Times New Roman" w:cs="Times New Roman"/>
        </w:rPr>
        <w:t xml:space="preserve">, 31 Jan. 2010, http://rosa-menkman.blogspot.com/2010/02/glitch-studies-manifesto.html, Accessed 1 Oct. 2012. </w:t>
      </w:r>
    </w:p>
    <w:p w14:paraId="5223CC9D" w14:textId="47C8576D" w:rsidR="00591784" w:rsidRPr="00FD6269" w:rsidRDefault="00591784" w:rsidP="00A725EB">
      <w:pPr>
        <w:spacing w:line="480" w:lineRule="auto"/>
        <w:ind w:left="720" w:hanging="720"/>
        <w:rPr>
          <w:rFonts w:ascii="Times New Roman" w:hAnsi="Times New Roman" w:cs="Times New Roman"/>
        </w:rPr>
      </w:pPr>
      <w:r>
        <w:rPr>
          <w:rFonts w:ascii="Times New Roman" w:hAnsi="Times New Roman" w:cs="Times New Roman"/>
        </w:rPr>
        <w:t>Powell</w:t>
      </w:r>
      <w:r w:rsidR="00FD6269">
        <w:rPr>
          <w:rFonts w:ascii="Times New Roman" w:hAnsi="Times New Roman" w:cs="Times New Roman"/>
        </w:rPr>
        <w:t xml:space="preserve">, </w:t>
      </w:r>
      <w:proofErr w:type="spellStart"/>
      <w:r w:rsidR="00FD6269">
        <w:rPr>
          <w:rFonts w:ascii="Times New Roman" w:hAnsi="Times New Roman" w:cs="Times New Roman"/>
        </w:rPr>
        <w:t>Malea</w:t>
      </w:r>
      <w:proofErr w:type="spellEnd"/>
      <w:r w:rsidR="00FD6269">
        <w:rPr>
          <w:rFonts w:ascii="Times New Roman" w:hAnsi="Times New Roman" w:cs="Times New Roman"/>
        </w:rPr>
        <w:t xml:space="preserve">, et al. “Our Story Begins Here: Constellating Cultural </w:t>
      </w:r>
      <w:proofErr w:type="spellStart"/>
      <w:r w:rsidR="00FD6269">
        <w:rPr>
          <w:rFonts w:ascii="Times New Roman" w:hAnsi="Times New Roman" w:cs="Times New Roman"/>
        </w:rPr>
        <w:t>Rhetorics</w:t>
      </w:r>
      <w:proofErr w:type="spellEnd"/>
      <w:r w:rsidR="00FD6269">
        <w:rPr>
          <w:rFonts w:ascii="Times New Roman" w:hAnsi="Times New Roman" w:cs="Times New Roman"/>
        </w:rPr>
        <w:t xml:space="preserve">.” </w:t>
      </w:r>
      <w:r w:rsidR="00FD6269">
        <w:rPr>
          <w:rFonts w:ascii="Times New Roman" w:hAnsi="Times New Roman" w:cs="Times New Roman"/>
          <w:i/>
        </w:rPr>
        <w:t xml:space="preserve">Enculturation: A Journal of Rhetoric, Writing, and Culture, </w:t>
      </w:r>
      <w:r w:rsidR="00FD6269">
        <w:rPr>
          <w:rFonts w:ascii="Times New Roman" w:hAnsi="Times New Roman" w:cs="Times New Roman"/>
        </w:rPr>
        <w:t>vol. 25, 2014.</w:t>
      </w:r>
    </w:p>
    <w:p w14:paraId="770CFAE3" w14:textId="049E4652" w:rsidR="00CD51B5" w:rsidRDefault="00CD51B5" w:rsidP="00CD51B5">
      <w:pPr>
        <w:spacing w:line="48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Pro</w:t>
      </w:r>
      <w:r>
        <w:rPr>
          <w:rFonts w:ascii="Times New Roman" w:hAnsi="Times New Roman" w:cs="Times New Roman"/>
        </w:rPr>
        <w:t>gnosis</w:t>
      </w:r>
      <w:r w:rsidRPr="00CD51B5">
        <w:rPr>
          <w:rFonts w:ascii="Times New Roman" w:hAnsi="Times New Roman" w:cs="Times New Roman"/>
        </w:rPr>
        <w:t xml:space="preserve">, n.1." </w:t>
      </w:r>
      <w:r w:rsidRPr="00CD51B5">
        <w:rPr>
          <w:rFonts w:ascii="Times New Roman" w:hAnsi="Times New Roman" w:cs="Times New Roman"/>
          <w:i/>
          <w:iCs/>
        </w:rPr>
        <w:t>OED Online</w:t>
      </w:r>
      <w:r w:rsidRPr="00CD51B5">
        <w:rPr>
          <w:rFonts w:ascii="Times New Roman" w:hAnsi="Times New Roman" w:cs="Times New Roman"/>
        </w:rPr>
        <w:t>, Oxford University Press, July 2018, https://en.oxforddictionaries.com/definition/</w:t>
      </w:r>
      <w:r>
        <w:rPr>
          <w:rFonts w:ascii="Times New Roman" w:hAnsi="Times New Roman" w:cs="Times New Roman"/>
        </w:rPr>
        <w:t>pro</w:t>
      </w:r>
      <w:r w:rsidRPr="00CD51B5">
        <w:rPr>
          <w:rFonts w:ascii="Times New Roman" w:hAnsi="Times New Roman" w:cs="Times New Roman"/>
        </w:rPr>
        <w:t>gnosis. Accessed 28 September 2018.</w:t>
      </w:r>
    </w:p>
    <w:p w14:paraId="59F3EF44" w14:textId="6956A949" w:rsidR="00591784" w:rsidRPr="005D18F4" w:rsidRDefault="00591784" w:rsidP="00A725EB">
      <w:pPr>
        <w:spacing w:line="480" w:lineRule="auto"/>
        <w:ind w:left="720" w:hanging="720"/>
        <w:rPr>
          <w:rFonts w:ascii="Times New Roman" w:hAnsi="Times New Roman" w:cs="Times New Roman"/>
        </w:rPr>
      </w:pPr>
      <w:r>
        <w:rPr>
          <w:rFonts w:ascii="Times New Roman" w:hAnsi="Times New Roman" w:cs="Times New Roman"/>
        </w:rPr>
        <w:t xml:space="preserve">Sanders, Elizabeth B.-N., and Pieter Jan </w:t>
      </w:r>
      <w:proofErr w:type="spellStart"/>
      <w:r>
        <w:rPr>
          <w:rFonts w:ascii="Times New Roman" w:hAnsi="Times New Roman" w:cs="Times New Roman"/>
        </w:rPr>
        <w:t>Stappers</w:t>
      </w:r>
      <w:proofErr w:type="spellEnd"/>
      <w:r>
        <w:rPr>
          <w:rFonts w:ascii="Times New Roman" w:hAnsi="Times New Roman" w:cs="Times New Roman"/>
        </w:rPr>
        <w:t xml:space="preserve">. “Co-Creation and the New Landscapes of Design.” </w:t>
      </w:r>
      <w:proofErr w:type="spellStart"/>
      <w:r>
        <w:rPr>
          <w:rFonts w:ascii="Times New Roman" w:hAnsi="Times New Roman" w:cs="Times New Roman"/>
          <w:i/>
        </w:rPr>
        <w:t>Co</w:t>
      </w:r>
      <w:r w:rsidR="005D18F4">
        <w:rPr>
          <w:rFonts w:ascii="Times New Roman" w:hAnsi="Times New Roman" w:cs="Times New Roman"/>
          <w:i/>
        </w:rPr>
        <w:t>Design</w:t>
      </w:r>
      <w:proofErr w:type="spellEnd"/>
      <w:r w:rsidR="005D18F4">
        <w:rPr>
          <w:rFonts w:ascii="Times New Roman" w:hAnsi="Times New Roman" w:cs="Times New Roman"/>
          <w:i/>
        </w:rPr>
        <w:t xml:space="preserve">: International Journal of </w:t>
      </w:r>
      <w:proofErr w:type="spellStart"/>
      <w:r w:rsidR="005D18F4">
        <w:rPr>
          <w:rFonts w:ascii="Times New Roman" w:hAnsi="Times New Roman" w:cs="Times New Roman"/>
          <w:i/>
        </w:rPr>
        <w:t>CoCreation</w:t>
      </w:r>
      <w:proofErr w:type="spellEnd"/>
      <w:r w:rsidR="005D18F4">
        <w:rPr>
          <w:rFonts w:ascii="Times New Roman" w:hAnsi="Times New Roman" w:cs="Times New Roman"/>
          <w:i/>
        </w:rPr>
        <w:t xml:space="preserve"> in Design and the Arts,</w:t>
      </w:r>
      <w:r w:rsidR="005D18F4">
        <w:rPr>
          <w:rFonts w:ascii="Times New Roman" w:hAnsi="Times New Roman" w:cs="Times New Roman"/>
        </w:rPr>
        <w:t xml:space="preserve"> </w:t>
      </w:r>
      <w:proofErr w:type="spellStart"/>
      <w:proofErr w:type="gramStart"/>
      <w:r w:rsidR="005D18F4">
        <w:rPr>
          <w:rFonts w:ascii="Times New Roman" w:hAnsi="Times New Roman" w:cs="Times New Roman"/>
        </w:rPr>
        <w:t>vol</w:t>
      </w:r>
      <w:proofErr w:type="spellEnd"/>
      <w:r w:rsidR="005D18F4">
        <w:rPr>
          <w:rFonts w:ascii="Times New Roman" w:hAnsi="Times New Roman" w:cs="Times New Roman"/>
        </w:rPr>
        <w:t>;.</w:t>
      </w:r>
      <w:proofErr w:type="gramEnd"/>
      <w:r w:rsidR="005D18F4">
        <w:rPr>
          <w:rFonts w:ascii="Times New Roman" w:hAnsi="Times New Roman" w:cs="Times New Roman"/>
        </w:rPr>
        <w:t xml:space="preserve"> 4, no. 1, 2008, pp. 5-18.</w:t>
      </w:r>
    </w:p>
    <w:p w14:paraId="3C7BB4C0" w14:textId="77777777" w:rsidR="00A725EB" w:rsidRDefault="00A725EB" w:rsidP="00A725EB">
      <w:pPr>
        <w:spacing w:line="480" w:lineRule="auto"/>
        <w:ind w:left="720" w:hanging="720"/>
        <w:rPr>
          <w:rFonts w:ascii="Times New Roman" w:hAnsi="Times New Roman" w:cs="Times New Roman"/>
        </w:rPr>
      </w:pPr>
      <w:proofErr w:type="spellStart"/>
      <w:r w:rsidRPr="00A725EB">
        <w:rPr>
          <w:rFonts w:ascii="Times New Roman" w:hAnsi="Times New Roman" w:cs="Times New Roman"/>
        </w:rPr>
        <w:t>Selfe</w:t>
      </w:r>
      <w:proofErr w:type="spellEnd"/>
      <w:r w:rsidRPr="00A725EB">
        <w:rPr>
          <w:rFonts w:ascii="Times New Roman" w:hAnsi="Times New Roman" w:cs="Times New Roman"/>
        </w:rPr>
        <w:t xml:space="preserve">, Cynthia L. and Richard J. </w:t>
      </w:r>
      <w:proofErr w:type="spellStart"/>
      <w:r w:rsidRPr="00A725EB">
        <w:rPr>
          <w:rFonts w:ascii="Times New Roman" w:hAnsi="Times New Roman" w:cs="Times New Roman"/>
        </w:rPr>
        <w:t>Selfe</w:t>
      </w:r>
      <w:proofErr w:type="spellEnd"/>
      <w:r w:rsidRPr="00A725EB">
        <w:rPr>
          <w:rFonts w:ascii="Times New Roman" w:hAnsi="Times New Roman" w:cs="Times New Roman"/>
        </w:rPr>
        <w:t xml:space="preserve">, Jr. “The Politics of the Interface: Power and Its Exercise in Electronic Contact Zones.” </w:t>
      </w:r>
      <w:r w:rsidRPr="00A725EB">
        <w:rPr>
          <w:rFonts w:ascii="Times New Roman" w:hAnsi="Times New Roman" w:cs="Times New Roman"/>
          <w:i/>
        </w:rPr>
        <w:t>College Composition and Communication,</w:t>
      </w:r>
      <w:r w:rsidRPr="00A725EB">
        <w:rPr>
          <w:rFonts w:ascii="Times New Roman" w:hAnsi="Times New Roman" w:cs="Times New Roman"/>
          <w:iCs/>
        </w:rPr>
        <w:t xml:space="preserve"> vol.</w:t>
      </w:r>
      <w:r w:rsidRPr="00A725EB">
        <w:rPr>
          <w:rFonts w:ascii="Times New Roman" w:hAnsi="Times New Roman" w:cs="Times New Roman"/>
          <w:i/>
        </w:rPr>
        <w:t xml:space="preserve"> </w:t>
      </w:r>
      <w:r w:rsidRPr="00A725EB">
        <w:rPr>
          <w:rFonts w:ascii="Times New Roman" w:hAnsi="Times New Roman" w:cs="Times New Roman"/>
        </w:rPr>
        <w:t>45, no. 4, 1994, pp. 480-504.</w:t>
      </w:r>
    </w:p>
    <w:p w14:paraId="513288BB" w14:textId="09EA10A0" w:rsidR="00591784" w:rsidRDefault="00591784" w:rsidP="00A725EB">
      <w:pPr>
        <w:spacing w:line="480" w:lineRule="auto"/>
        <w:ind w:left="720" w:hanging="720"/>
        <w:rPr>
          <w:rFonts w:ascii="Times New Roman" w:hAnsi="Times New Roman" w:cs="Times New Roman"/>
        </w:rPr>
      </w:pPr>
      <w:r>
        <w:rPr>
          <w:rFonts w:ascii="Times New Roman" w:hAnsi="Times New Roman" w:cs="Times New Roman"/>
        </w:rPr>
        <w:t>Shannon</w:t>
      </w:r>
      <w:r w:rsidR="00FD6269">
        <w:rPr>
          <w:rFonts w:ascii="Times New Roman" w:hAnsi="Times New Roman" w:cs="Times New Roman"/>
        </w:rPr>
        <w:t xml:space="preserve">, Claude E. “A Mathematical Theory of Communication.” </w:t>
      </w:r>
      <w:r w:rsidR="00FD6269">
        <w:rPr>
          <w:rFonts w:ascii="Times New Roman" w:hAnsi="Times New Roman" w:cs="Times New Roman"/>
          <w:i/>
        </w:rPr>
        <w:t>Bell System Technical Journal,</w:t>
      </w:r>
      <w:r w:rsidR="00FD6269">
        <w:rPr>
          <w:rFonts w:ascii="Times New Roman" w:hAnsi="Times New Roman" w:cs="Times New Roman"/>
        </w:rPr>
        <w:t xml:space="preserve"> vol. 27, no. 3, 1948, pp. 379-423.</w:t>
      </w:r>
    </w:p>
    <w:p w14:paraId="4C4918A0" w14:textId="77777777" w:rsidR="003375EB" w:rsidRPr="003375EB" w:rsidRDefault="003375EB" w:rsidP="003375EB">
      <w:pPr>
        <w:spacing w:line="480" w:lineRule="auto"/>
        <w:ind w:left="720" w:hanging="720"/>
        <w:rPr>
          <w:rFonts w:ascii="Times New Roman" w:hAnsi="Times New Roman" w:cs="Times New Roman"/>
        </w:rPr>
      </w:pPr>
      <w:proofErr w:type="spellStart"/>
      <w:r w:rsidRPr="003375EB">
        <w:rPr>
          <w:rFonts w:ascii="Times New Roman" w:hAnsi="Times New Roman" w:cs="Times New Roman"/>
        </w:rPr>
        <w:lastRenderedPageBreak/>
        <w:t>Yergeau</w:t>
      </w:r>
      <w:proofErr w:type="spellEnd"/>
      <w:r w:rsidRPr="003375EB">
        <w:rPr>
          <w:rFonts w:ascii="Times New Roman" w:hAnsi="Times New Roman" w:cs="Times New Roman"/>
        </w:rPr>
        <w:t xml:space="preserve">, Melanie, et al. “Multimodality in Motion: Disability and </w:t>
      </w:r>
      <w:proofErr w:type="spellStart"/>
      <w:r w:rsidRPr="003375EB">
        <w:rPr>
          <w:rFonts w:ascii="Times New Roman" w:hAnsi="Times New Roman" w:cs="Times New Roman"/>
        </w:rPr>
        <w:t>Kairotic</w:t>
      </w:r>
      <w:proofErr w:type="spellEnd"/>
      <w:r w:rsidRPr="003375EB">
        <w:rPr>
          <w:rFonts w:ascii="Times New Roman" w:hAnsi="Times New Roman" w:cs="Times New Roman"/>
        </w:rPr>
        <w:t xml:space="preserve"> Spaces.” </w:t>
      </w:r>
      <w:r w:rsidRPr="003375EB">
        <w:rPr>
          <w:rFonts w:ascii="Times New Roman" w:hAnsi="Times New Roman" w:cs="Times New Roman"/>
          <w:i/>
        </w:rPr>
        <w:t>Kairos,</w:t>
      </w:r>
      <w:r w:rsidRPr="003375EB">
        <w:rPr>
          <w:rFonts w:ascii="Times New Roman" w:hAnsi="Times New Roman" w:cs="Times New Roman"/>
        </w:rPr>
        <w:t xml:space="preserve"> vol. 18, no. 1, 2013.</w:t>
      </w:r>
    </w:p>
    <w:p w14:paraId="124C09E8" w14:textId="77777777" w:rsidR="003375EB" w:rsidRPr="00FD6269" w:rsidRDefault="003375EB" w:rsidP="00A725EB">
      <w:pPr>
        <w:spacing w:line="480" w:lineRule="auto"/>
        <w:ind w:left="720" w:hanging="720"/>
        <w:rPr>
          <w:rFonts w:ascii="Times New Roman" w:hAnsi="Times New Roman" w:cs="Times New Roman"/>
        </w:rPr>
      </w:pPr>
    </w:p>
    <w:p w14:paraId="621BF5D7" w14:textId="5235E1F0" w:rsidR="00AF0FAF" w:rsidRPr="00A725EB" w:rsidRDefault="00AF0FAF" w:rsidP="00A100FD">
      <w:pPr>
        <w:spacing w:line="480" w:lineRule="auto"/>
        <w:rPr>
          <w:rFonts w:ascii="Times New Roman" w:hAnsi="Times New Roman" w:cs="Times New Roman"/>
        </w:rPr>
      </w:pPr>
    </w:p>
    <w:sectPr w:rsidR="00AF0FAF" w:rsidRPr="00A725EB" w:rsidSect="00BC4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ACE1" w14:textId="77777777" w:rsidR="002D1D4B" w:rsidRDefault="002D1D4B" w:rsidP="00B319FD">
      <w:r>
        <w:separator/>
      </w:r>
    </w:p>
  </w:endnote>
  <w:endnote w:type="continuationSeparator" w:id="0">
    <w:p w14:paraId="40BB2C7C" w14:textId="77777777" w:rsidR="002D1D4B" w:rsidRDefault="002D1D4B" w:rsidP="00B3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D5A0" w14:textId="77777777" w:rsidR="002D1D4B" w:rsidRDefault="002D1D4B" w:rsidP="00B319FD">
      <w:r>
        <w:separator/>
      </w:r>
    </w:p>
  </w:footnote>
  <w:footnote w:type="continuationSeparator" w:id="0">
    <w:p w14:paraId="22380C79" w14:textId="77777777" w:rsidR="002D1D4B" w:rsidRDefault="002D1D4B" w:rsidP="00B319FD">
      <w:r>
        <w:continuationSeparator/>
      </w:r>
    </w:p>
  </w:footnote>
  <w:footnote w:id="1">
    <w:p w14:paraId="6D427912" w14:textId="044DBDFF" w:rsidR="0021648B" w:rsidRDefault="0021648B">
      <w:pPr>
        <w:pStyle w:val="FootnoteText"/>
      </w:pPr>
      <w:r>
        <w:rPr>
          <w:rStyle w:val="FootnoteReference"/>
        </w:rPr>
        <w:footnoteRef/>
      </w:r>
      <w:r>
        <w:t xml:space="preserve"> </w:t>
      </w:r>
      <w:r w:rsidR="0005271A">
        <w:t xml:space="preserve">Co-design, though not directly addressed and expanded upon in this chapter, is an extraordinarily important part of these projects, especially as articulated by Sanders and </w:t>
      </w:r>
      <w:proofErr w:type="spellStart"/>
      <w:r w:rsidR="0005271A">
        <w:t>Stappers</w:t>
      </w:r>
      <w:proofErr w:type="spellEnd"/>
      <w:r w:rsidR="0005271A">
        <w:t xml:space="preserve"> (2008).</w:t>
      </w:r>
    </w:p>
  </w:footnote>
  <w:footnote w:id="2">
    <w:p w14:paraId="7E0E105D" w14:textId="05F2DC53" w:rsidR="00B319FD" w:rsidRDefault="00B319FD">
      <w:pPr>
        <w:pStyle w:val="FootnoteText"/>
      </w:pPr>
      <w:r>
        <w:rPr>
          <w:rStyle w:val="FootnoteReference"/>
        </w:rPr>
        <w:footnoteRef/>
      </w:r>
      <w:r w:rsidR="000F4C77">
        <w:t xml:space="preserve"> In no way do I mean to reduce the emotional complexities of illness, pain, or disability to a violation of our expectations of noiselessness. For instance, in my own experience, I feel sadness (and certainly a wide variety of emotions, including very positive feelings) for a variety of reasons including fear of loss, empathy during times of physical discomfort and pain, and so on. </w:t>
      </w:r>
    </w:p>
  </w:footnote>
  <w:footnote w:id="3">
    <w:p w14:paraId="04579A3D" w14:textId="12399216" w:rsidR="00E719AE" w:rsidRPr="00A725EB" w:rsidRDefault="00E719AE">
      <w:pPr>
        <w:pStyle w:val="FootnoteText"/>
      </w:pPr>
      <w:r>
        <w:rPr>
          <w:rStyle w:val="FootnoteReference"/>
        </w:rPr>
        <w:footnoteRef/>
      </w:r>
      <w:r>
        <w:t xml:space="preserve"> I have written much more about the shortcomings of conceptions of noise in</w:t>
      </w:r>
      <w:r w:rsidR="00A725EB">
        <w:t xml:space="preserve"> the chapter “Writing Dirt, Teaching Noise” in Danforth, Stedman, and </w:t>
      </w:r>
      <w:proofErr w:type="spellStart"/>
      <w:r w:rsidR="00A725EB">
        <w:t>Faris</w:t>
      </w:r>
      <w:proofErr w:type="spellEnd"/>
      <w:r w:rsidR="00A725EB">
        <w:t>’ (eds.)</w:t>
      </w:r>
      <w:r>
        <w:t xml:space="preserve"> </w:t>
      </w:r>
      <w:proofErr w:type="spellStart"/>
      <w:r>
        <w:rPr>
          <w:i/>
        </w:rPr>
        <w:t>Soundwriting</w:t>
      </w:r>
      <w:proofErr w:type="spellEnd"/>
      <w:r>
        <w:rPr>
          <w:i/>
        </w:rPr>
        <w:t xml:space="preserve"> Pedagogie</w:t>
      </w:r>
      <w:r w:rsidR="00A725EB">
        <w:rPr>
          <w:i/>
        </w:rPr>
        <w:t>s</w:t>
      </w:r>
      <w:r w:rsidR="00A725EB">
        <w:t xml:space="preserve"> (2018).</w:t>
      </w:r>
    </w:p>
  </w:footnote>
  <w:footnote w:id="4">
    <w:p w14:paraId="4BF579F3" w14:textId="151960BE" w:rsidR="00DB045E" w:rsidRPr="00DB045E" w:rsidRDefault="00DB045E">
      <w:pPr>
        <w:pStyle w:val="FootnoteText"/>
      </w:pPr>
      <w:r>
        <w:rPr>
          <w:rStyle w:val="FootnoteReference"/>
        </w:rPr>
        <w:footnoteRef/>
      </w:r>
      <w:r>
        <w:t xml:space="preserve"> By using “nonmodern,” I refer to Latour’s </w:t>
      </w:r>
      <w:r>
        <w:rPr>
          <w:i/>
        </w:rPr>
        <w:t>We Have Never Been Modern</w:t>
      </w:r>
      <w:r>
        <w:t>, and subsequent works that dispute Modernist distinctions between culture and nature, human and nonhuman,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AF"/>
    <w:rsid w:val="00001487"/>
    <w:rsid w:val="0004245F"/>
    <w:rsid w:val="0005271A"/>
    <w:rsid w:val="00087D72"/>
    <w:rsid w:val="000F3BCF"/>
    <w:rsid w:val="000F4C77"/>
    <w:rsid w:val="00146072"/>
    <w:rsid w:val="001578B8"/>
    <w:rsid w:val="001722D6"/>
    <w:rsid w:val="001B45AB"/>
    <w:rsid w:val="001B5EB0"/>
    <w:rsid w:val="001F3F16"/>
    <w:rsid w:val="00215E11"/>
    <w:rsid w:val="0021648B"/>
    <w:rsid w:val="0021688B"/>
    <w:rsid w:val="00235605"/>
    <w:rsid w:val="00283114"/>
    <w:rsid w:val="0028628E"/>
    <w:rsid w:val="002C7E9F"/>
    <w:rsid w:val="002D1D4B"/>
    <w:rsid w:val="002E6180"/>
    <w:rsid w:val="0030357E"/>
    <w:rsid w:val="00335B9B"/>
    <w:rsid w:val="003375EB"/>
    <w:rsid w:val="00357D11"/>
    <w:rsid w:val="00391995"/>
    <w:rsid w:val="003A2798"/>
    <w:rsid w:val="003A63D8"/>
    <w:rsid w:val="003D4F51"/>
    <w:rsid w:val="003F0F41"/>
    <w:rsid w:val="004008C4"/>
    <w:rsid w:val="0041784E"/>
    <w:rsid w:val="00452ACA"/>
    <w:rsid w:val="00487071"/>
    <w:rsid w:val="004A412D"/>
    <w:rsid w:val="004C2727"/>
    <w:rsid w:val="00523F51"/>
    <w:rsid w:val="00534B67"/>
    <w:rsid w:val="00591784"/>
    <w:rsid w:val="005D18F4"/>
    <w:rsid w:val="005F09D6"/>
    <w:rsid w:val="00606CEC"/>
    <w:rsid w:val="00656A21"/>
    <w:rsid w:val="00665BDA"/>
    <w:rsid w:val="006A1E5E"/>
    <w:rsid w:val="006E6EAE"/>
    <w:rsid w:val="007475D1"/>
    <w:rsid w:val="0076572D"/>
    <w:rsid w:val="007A1F36"/>
    <w:rsid w:val="00856664"/>
    <w:rsid w:val="00860D72"/>
    <w:rsid w:val="008743F5"/>
    <w:rsid w:val="008E577E"/>
    <w:rsid w:val="008F3063"/>
    <w:rsid w:val="00917DE7"/>
    <w:rsid w:val="00922050"/>
    <w:rsid w:val="009521E0"/>
    <w:rsid w:val="009811ED"/>
    <w:rsid w:val="009C3BC7"/>
    <w:rsid w:val="00A03FA0"/>
    <w:rsid w:val="00A100FD"/>
    <w:rsid w:val="00A255AF"/>
    <w:rsid w:val="00A577A6"/>
    <w:rsid w:val="00A71CEE"/>
    <w:rsid w:val="00A725EB"/>
    <w:rsid w:val="00A848FE"/>
    <w:rsid w:val="00AD78D5"/>
    <w:rsid w:val="00AE3004"/>
    <w:rsid w:val="00AF0FAF"/>
    <w:rsid w:val="00B15408"/>
    <w:rsid w:val="00B319FD"/>
    <w:rsid w:val="00B5051D"/>
    <w:rsid w:val="00B9028C"/>
    <w:rsid w:val="00BB3984"/>
    <w:rsid w:val="00BC4551"/>
    <w:rsid w:val="00BD7CD8"/>
    <w:rsid w:val="00C250FD"/>
    <w:rsid w:val="00C32A0A"/>
    <w:rsid w:val="00C405EF"/>
    <w:rsid w:val="00C503C9"/>
    <w:rsid w:val="00C84232"/>
    <w:rsid w:val="00C87D11"/>
    <w:rsid w:val="00CA0B42"/>
    <w:rsid w:val="00CD51B5"/>
    <w:rsid w:val="00D0248B"/>
    <w:rsid w:val="00D07E21"/>
    <w:rsid w:val="00D45890"/>
    <w:rsid w:val="00D942CE"/>
    <w:rsid w:val="00DB045E"/>
    <w:rsid w:val="00DC2A3B"/>
    <w:rsid w:val="00DD6935"/>
    <w:rsid w:val="00E056C1"/>
    <w:rsid w:val="00E144CB"/>
    <w:rsid w:val="00E248BD"/>
    <w:rsid w:val="00E54EB5"/>
    <w:rsid w:val="00E719AE"/>
    <w:rsid w:val="00E863B5"/>
    <w:rsid w:val="00F24087"/>
    <w:rsid w:val="00F6469A"/>
    <w:rsid w:val="00F8170C"/>
    <w:rsid w:val="00FA0700"/>
    <w:rsid w:val="00FD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F520"/>
  <w15:chartTrackingRefBased/>
  <w15:docId w15:val="{F26510A0-6DD6-5645-B034-D59D1A1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15E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12D"/>
    <w:rPr>
      <w:color w:val="0563C1" w:themeColor="hyperlink"/>
      <w:u w:val="single"/>
    </w:rPr>
  </w:style>
  <w:style w:type="character" w:styleId="UnresolvedMention">
    <w:name w:val="Unresolved Mention"/>
    <w:basedOn w:val="DefaultParagraphFont"/>
    <w:uiPriority w:val="99"/>
    <w:semiHidden/>
    <w:unhideWhenUsed/>
    <w:rsid w:val="004A412D"/>
    <w:rPr>
      <w:color w:val="605E5C"/>
      <w:shd w:val="clear" w:color="auto" w:fill="E1DFDD"/>
    </w:rPr>
  </w:style>
  <w:style w:type="paragraph" w:styleId="Caption">
    <w:name w:val="caption"/>
    <w:basedOn w:val="Normal"/>
    <w:next w:val="Normal"/>
    <w:uiPriority w:val="35"/>
    <w:unhideWhenUsed/>
    <w:qFormat/>
    <w:rsid w:val="00860D72"/>
    <w:pPr>
      <w:spacing w:after="200"/>
    </w:pPr>
    <w:rPr>
      <w:i/>
      <w:iCs/>
      <w:color w:val="44546A" w:themeColor="text2"/>
      <w:sz w:val="18"/>
      <w:szCs w:val="18"/>
    </w:rPr>
  </w:style>
  <w:style w:type="character" w:customStyle="1" w:styleId="Heading3Char">
    <w:name w:val="Heading 3 Char"/>
    <w:basedOn w:val="DefaultParagraphFont"/>
    <w:link w:val="Heading3"/>
    <w:uiPriority w:val="9"/>
    <w:semiHidden/>
    <w:rsid w:val="00215E1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B319FD"/>
    <w:rPr>
      <w:sz w:val="20"/>
      <w:szCs w:val="20"/>
    </w:rPr>
  </w:style>
  <w:style w:type="character" w:customStyle="1" w:styleId="FootnoteTextChar">
    <w:name w:val="Footnote Text Char"/>
    <w:basedOn w:val="DefaultParagraphFont"/>
    <w:link w:val="FootnoteText"/>
    <w:uiPriority w:val="99"/>
    <w:semiHidden/>
    <w:rsid w:val="00B319FD"/>
    <w:rPr>
      <w:sz w:val="20"/>
      <w:szCs w:val="20"/>
    </w:rPr>
  </w:style>
  <w:style w:type="character" w:styleId="FootnoteReference">
    <w:name w:val="footnote reference"/>
    <w:basedOn w:val="DefaultParagraphFont"/>
    <w:uiPriority w:val="99"/>
    <w:semiHidden/>
    <w:unhideWhenUsed/>
    <w:rsid w:val="00B319FD"/>
    <w:rPr>
      <w:vertAlign w:val="superscript"/>
    </w:rPr>
  </w:style>
  <w:style w:type="paragraph" w:styleId="HTMLPreformatted">
    <w:name w:val="HTML Preformatted"/>
    <w:basedOn w:val="Normal"/>
    <w:link w:val="HTMLPreformattedChar"/>
    <w:uiPriority w:val="99"/>
    <w:semiHidden/>
    <w:unhideWhenUsed/>
    <w:rsid w:val="0048707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7071"/>
    <w:rPr>
      <w:rFonts w:ascii="Consolas" w:hAnsi="Consolas"/>
      <w:sz w:val="20"/>
      <w:szCs w:val="20"/>
    </w:rPr>
  </w:style>
  <w:style w:type="character" w:styleId="FollowedHyperlink">
    <w:name w:val="FollowedHyperlink"/>
    <w:basedOn w:val="DefaultParagraphFont"/>
    <w:uiPriority w:val="99"/>
    <w:semiHidden/>
    <w:unhideWhenUsed/>
    <w:rsid w:val="00C405EF"/>
    <w:rPr>
      <w:color w:val="954F72" w:themeColor="followedHyperlink"/>
      <w:u w:val="single"/>
    </w:rPr>
  </w:style>
  <w:style w:type="paragraph" w:styleId="NormalWeb">
    <w:name w:val="Normal (Web)"/>
    <w:basedOn w:val="Normal"/>
    <w:uiPriority w:val="99"/>
    <w:semiHidden/>
    <w:unhideWhenUsed/>
    <w:rsid w:val="009220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65">
      <w:bodyDiv w:val="1"/>
      <w:marLeft w:val="0"/>
      <w:marRight w:val="0"/>
      <w:marTop w:val="0"/>
      <w:marBottom w:val="0"/>
      <w:divBdr>
        <w:top w:val="none" w:sz="0" w:space="0" w:color="auto"/>
        <w:left w:val="none" w:sz="0" w:space="0" w:color="auto"/>
        <w:bottom w:val="none" w:sz="0" w:space="0" w:color="auto"/>
        <w:right w:val="none" w:sz="0" w:space="0" w:color="auto"/>
      </w:divBdr>
    </w:div>
    <w:div w:id="166068441">
      <w:bodyDiv w:val="1"/>
      <w:marLeft w:val="0"/>
      <w:marRight w:val="0"/>
      <w:marTop w:val="0"/>
      <w:marBottom w:val="0"/>
      <w:divBdr>
        <w:top w:val="none" w:sz="0" w:space="0" w:color="auto"/>
        <w:left w:val="none" w:sz="0" w:space="0" w:color="auto"/>
        <w:bottom w:val="none" w:sz="0" w:space="0" w:color="auto"/>
        <w:right w:val="none" w:sz="0" w:space="0" w:color="auto"/>
      </w:divBdr>
      <w:divsChild>
        <w:div w:id="429549112">
          <w:marLeft w:val="0"/>
          <w:marRight w:val="0"/>
          <w:marTop w:val="0"/>
          <w:marBottom w:val="0"/>
          <w:divBdr>
            <w:top w:val="none" w:sz="0" w:space="0" w:color="auto"/>
            <w:left w:val="none" w:sz="0" w:space="0" w:color="auto"/>
            <w:bottom w:val="none" w:sz="0" w:space="0" w:color="auto"/>
            <w:right w:val="none" w:sz="0" w:space="0" w:color="auto"/>
          </w:divBdr>
          <w:divsChild>
            <w:div w:id="688261585">
              <w:marLeft w:val="0"/>
              <w:marRight w:val="0"/>
              <w:marTop w:val="0"/>
              <w:marBottom w:val="0"/>
              <w:divBdr>
                <w:top w:val="none" w:sz="0" w:space="0" w:color="auto"/>
                <w:left w:val="none" w:sz="0" w:space="0" w:color="auto"/>
                <w:bottom w:val="none" w:sz="0" w:space="0" w:color="auto"/>
                <w:right w:val="none" w:sz="0" w:space="0" w:color="auto"/>
              </w:divBdr>
              <w:divsChild>
                <w:div w:id="246694517">
                  <w:marLeft w:val="0"/>
                  <w:marRight w:val="0"/>
                  <w:marTop w:val="0"/>
                  <w:marBottom w:val="0"/>
                  <w:divBdr>
                    <w:top w:val="none" w:sz="0" w:space="0" w:color="auto"/>
                    <w:left w:val="none" w:sz="0" w:space="0" w:color="auto"/>
                    <w:bottom w:val="none" w:sz="0" w:space="0" w:color="auto"/>
                    <w:right w:val="none" w:sz="0" w:space="0" w:color="auto"/>
                  </w:divBdr>
                  <w:divsChild>
                    <w:div w:id="18993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9067">
      <w:bodyDiv w:val="1"/>
      <w:marLeft w:val="0"/>
      <w:marRight w:val="0"/>
      <w:marTop w:val="0"/>
      <w:marBottom w:val="0"/>
      <w:divBdr>
        <w:top w:val="none" w:sz="0" w:space="0" w:color="auto"/>
        <w:left w:val="none" w:sz="0" w:space="0" w:color="auto"/>
        <w:bottom w:val="none" w:sz="0" w:space="0" w:color="auto"/>
        <w:right w:val="none" w:sz="0" w:space="0" w:color="auto"/>
      </w:divBdr>
      <w:divsChild>
        <w:div w:id="1479032053">
          <w:marLeft w:val="0"/>
          <w:marRight w:val="0"/>
          <w:marTop w:val="0"/>
          <w:marBottom w:val="0"/>
          <w:divBdr>
            <w:top w:val="none" w:sz="0" w:space="0" w:color="auto"/>
            <w:left w:val="none" w:sz="0" w:space="0" w:color="auto"/>
            <w:bottom w:val="none" w:sz="0" w:space="0" w:color="auto"/>
            <w:right w:val="none" w:sz="0" w:space="0" w:color="auto"/>
          </w:divBdr>
          <w:divsChild>
            <w:div w:id="227305104">
              <w:marLeft w:val="0"/>
              <w:marRight w:val="0"/>
              <w:marTop w:val="0"/>
              <w:marBottom w:val="0"/>
              <w:divBdr>
                <w:top w:val="none" w:sz="0" w:space="0" w:color="auto"/>
                <w:left w:val="none" w:sz="0" w:space="0" w:color="auto"/>
                <w:bottom w:val="none" w:sz="0" w:space="0" w:color="auto"/>
                <w:right w:val="none" w:sz="0" w:space="0" w:color="auto"/>
              </w:divBdr>
              <w:divsChild>
                <w:div w:id="20985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1659">
      <w:bodyDiv w:val="1"/>
      <w:marLeft w:val="0"/>
      <w:marRight w:val="0"/>
      <w:marTop w:val="0"/>
      <w:marBottom w:val="0"/>
      <w:divBdr>
        <w:top w:val="none" w:sz="0" w:space="0" w:color="auto"/>
        <w:left w:val="none" w:sz="0" w:space="0" w:color="auto"/>
        <w:bottom w:val="none" w:sz="0" w:space="0" w:color="auto"/>
        <w:right w:val="none" w:sz="0" w:space="0" w:color="auto"/>
      </w:divBdr>
    </w:div>
    <w:div w:id="706221563">
      <w:bodyDiv w:val="1"/>
      <w:marLeft w:val="0"/>
      <w:marRight w:val="0"/>
      <w:marTop w:val="0"/>
      <w:marBottom w:val="0"/>
      <w:divBdr>
        <w:top w:val="none" w:sz="0" w:space="0" w:color="auto"/>
        <w:left w:val="none" w:sz="0" w:space="0" w:color="auto"/>
        <w:bottom w:val="none" w:sz="0" w:space="0" w:color="auto"/>
        <w:right w:val="none" w:sz="0" w:space="0" w:color="auto"/>
      </w:divBdr>
    </w:div>
    <w:div w:id="723412258">
      <w:bodyDiv w:val="1"/>
      <w:marLeft w:val="0"/>
      <w:marRight w:val="0"/>
      <w:marTop w:val="0"/>
      <w:marBottom w:val="0"/>
      <w:divBdr>
        <w:top w:val="none" w:sz="0" w:space="0" w:color="auto"/>
        <w:left w:val="none" w:sz="0" w:space="0" w:color="auto"/>
        <w:bottom w:val="none" w:sz="0" w:space="0" w:color="auto"/>
        <w:right w:val="none" w:sz="0" w:space="0" w:color="auto"/>
      </w:divBdr>
      <w:divsChild>
        <w:div w:id="1983267659">
          <w:marLeft w:val="0"/>
          <w:marRight w:val="0"/>
          <w:marTop w:val="0"/>
          <w:marBottom w:val="0"/>
          <w:divBdr>
            <w:top w:val="none" w:sz="0" w:space="0" w:color="auto"/>
            <w:left w:val="none" w:sz="0" w:space="0" w:color="auto"/>
            <w:bottom w:val="none" w:sz="0" w:space="0" w:color="auto"/>
            <w:right w:val="none" w:sz="0" w:space="0" w:color="auto"/>
          </w:divBdr>
          <w:divsChild>
            <w:div w:id="919563892">
              <w:marLeft w:val="0"/>
              <w:marRight w:val="0"/>
              <w:marTop w:val="0"/>
              <w:marBottom w:val="0"/>
              <w:divBdr>
                <w:top w:val="none" w:sz="0" w:space="0" w:color="auto"/>
                <w:left w:val="none" w:sz="0" w:space="0" w:color="auto"/>
                <w:bottom w:val="none" w:sz="0" w:space="0" w:color="auto"/>
                <w:right w:val="none" w:sz="0" w:space="0" w:color="auto"/>
              </w:divBdr>
              <w:divsChild>
                <w:div w:id="12271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7258">
      <w:bodyDiv w:val="1"/>
      <w:marLeft w:val="0"/>
      <w:marRight w:val="0"/>
      <w:marTop w:val="0"/>
      <w:marBottom w:val="0"/>
      <w:divBdr>
        <w:top w:val="none" w:sz="0" w:space="0" w:color="auto"/>
        <w:left w:val="none" w:sz="0" w:space="0" w:color="auto"/>
        <w:bottom w:val="none" w:sz="0" w:space="0" w:color="auto"/>
        <w:right w:val="none" w:sz="0" w:space="0" w:color="auto"/>
      </w:divBdr>
    </w:div>
    <w:div w:id="911817515">
      <w:bodyDiv w:val="1"/>
      <w:marLeft w:val="0"/>
      <w:marRight w:val="0"/>
      <w:marTop w:val="0"/>
      <w:marBottom w:val="0"/>
      <w:divBdr>
        <w:top w:val="none" w:sz="0" w:space="0" w:color="auto"/>
        <w:left w:val="none" w:sz="0" w:space="0" w:color="auto"/>
        <w:bottom w:val="none" w:sz="0" w:space="0" w:color="auto"/>
        <w:right w:val="none" w:sz="0" w:space="0" w:color="auto"/>
      </w:divBdr>
      <w:divsChild>
        <w:div w:id="566263158">
          <w:marLeft w:val="0"/>
          <w:marRight w:val="0"/>
          <w:marTop w:val="0"/>
          <w:marBottom w:val="0"/>
          <w:divBdr>
            <w:top w:val="none" w:sz="0" w:space="0" w:color="auto"/>
            <w:left w:val="none" w:sz="0" w:space="0" w:color="auto"/>
            <w:bottom w:val="none" w:sz="0" w:space="0" w:color="auto"/>
            <w:right w:val="none" w:sz="0" w:space="0" w:color="auto"/>
          </w:divBdr>
        </w:div>
      </w:divsChild>
    </w:div>
    <w:div w:id="1066302668">
      <w:bodyDiv w:val="1"/>
      <w:marLeft w:val="0"/>
      <w:marRight w:val="0"/>
      <w:marTop w:val="0"/>
      <w:marBottom w:val="0"/>
      <w:divBdr>
        <w:top w:val="none" w:sz="0" w:space="0" w:color="auto"/>
        <w:left w:val="none" w:sz="0" w:space="0" w:color="auto"/>
        <w:bottom w:val="none" w:sz="0" w:space="0" w:color="auto"/>
        <w:right w:val="none" w:sz="0" w:space="0" w:color="auto"/>
      </w:divBdr>
    </w:div>
    <w:div w:id="1108356690">
      <w:bodyDiv w:val="1"/>
      <w:marLeft w:val="0"/>
      <w:marRight w:val="0"/>
      <w:marTop w:val="0"/>
      <w:marBottom w:val="0"/>
      <w:divBdr>
        <w:top w:val="none" w:sz="0" w:space="0" w:color="auto"/>
        <w:left w:val="none" w:sz="0" w:space="0" w:color="auto"/>
        <w:bottom w:val="none" w:sz="0" w:space="0" w:color="auto"/>
        <w:right w:val="none" w:sz="0" w:space="0" w:color="auto"/>
      </w:divBdr>
    </w:div>
    <w:div w:id="1113280596">
      <w:bodyDiv w:val="1"/>
      <w:marLeft w:val="0"/>
      <w:marRight w:val="0"/>
      <w:marTop w:val="0"/>
      <w:marBottom w:val="0"/>
      <w:divBdr>
        <w:top w:val="none" w:sz="0" w:space="0" w:color="auto"/>
        <w:left w:val="none" w:sz="0" w:space="0" w:color="auto"/>
        <w:bottom w:val="none" w:sz="0" w:space="0" w:color="auto"/>
        <w:right w:val="none" w:sz="0" w:space="0" w:color="auto"/>
      </w:divBdr>
    </w:div>
    <w:div w:id="1244679071">
      <w:bodyDiv w:val="1"/>
      <w:marLeft w:val="0"/>
      <w:marRight w:val="0"/>
      <w:marTop w:val="0"/>
      <w:marBottom w:val="0"/>
      <w:divBdr>
        <w:top w:val="none" w:sz="0" w:space="0" w:color="auto"/>
        <w:left w:val="none" w:sz="0" w:space="0" w:color="auto"/>
        <w:bottom w:val="none" w:sz="0" w:space="0" w:color="auto"/>
        <w:right w:val="none" w:sz="0" w:space="0" w:color="auto"/>
      </w:divBdr>
    </w:div>
    <w:div w:id="1251544787">
      <w:bodyDiv w:val="1"/>
      <w:marLeft w:val="0"/>
      <w:marRight w:val="0"/>
      <w:marTop w:val="0"/>
      <w:marBottom w:val="0"/>
      <w:divBdr>
        <w:top w:val="none" w:sz="0" w:space="0" w:color="auto"/>
        <w:left w:val="none" w:sz="0" w:space="0" w:color="auto"/>
        <w:bottom w:val="none" w:sz="0" w:space="0" w:color="auto"/>
        <w:right w:val="none" w:sz="0" w:space="0" w:color="auto"/>
      </w:divBdr>
      <w:divsChild>
        <w:div w:id="1628851374">
          <w:marLeft w:val="0"/>
          <w:marRight w:val="0"/>
          <w:marTop w:val="0"/>
          <w:marBottom w:val="0"/>
          <w:divBdr>
            <w:top w:val="none" w:sz="0" w:space="0" w:color="auto"/>
            <w:left w:val="none" w:sz="0" w:space="0" w:color="auto"/>
            <w:bottom w:val="none" w:sz="0" w:space="0" w:color="auto"/>
            <w:right w:val="none" w:sz="0" w:space="0" w:color="auto"/>
          </w:divBdr>
        </w:div>
      </w:divsChild>
    </w:div>
    <w:div w:id="1311443253">
      <w:bodyDiv w:val="1"/>
      <w:marLeft w:val="0"/>
      <w:marRight w:val="0"/>
      <w:marTop w:val="0"/>
      <w:marBottom w:val="0"/>
      <w:divBdr>
        <w:top w:val="none" w:sz="0" w:space="0" w:color="auto"/>
        <w:left w:val="none" w:sz="0" w:space="0" w:color="auto"/>
        <w:bottom w:val="none" w:sz="0" w:space="0" w:color="auto"/>
        <w:right w:val="none" w:sz="0" w:space="0" w:color="auto"/>
      </w:divBdr>
      <w:divsChild>
        <w:div w:id="49152969">
          <w:marLeft w:val="0"/>
          <w:marRight w:val="0"/>
          <w:marTop w:val="0"/>
          <w:marBottom w:val="0"/>
          <w:divBdr>
            <w:top w:val="none" w:sz="0" w:space="0" w:color="auto"/>
            <w:left w:val="none" w:sz="0" w:space="0" w:color="auto"/>
            <w:bottom w:val="none" w:sz="0" w:space="0" w:color="auto"/>
            <w:right w:val="none" w:sz="0" w:space="0" w:color="auto"/>
          </w:divBdr>
          <w:divsChild>
            <w:div w:id="1614970722">
              <w:marLeft w:val="0"/>
              <w:marRight w:val="0"/>
              <w:marTop w:val="0"/>
              <w:marBottom w:val="0"/>
              <w:divBdr>
                <w:top w:val="none" w:sz="0" w:space="0" w:color="auto"/>
                <w:left w:val="none" w:sz="0" w:space="0" w:color="auto"/>
                <w:bottom w:val="none" w:sz="0" w:space="0" w:color="auto"/>
                <w:right w:val="none" w:sz="0" w:space="0" w:color="auto"/>
              </w:divBdr>
              <w:divsChild>
                <w:div w:id="15969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3003">
      <w:bodyDiv w:val="1"/>
      <w:marLeft w:val="0"/>
      <w:marRight w:val="0"/>
      <w:marTop w:val="0"/>
      <w:marBottom w:val="0"/>
      <w:divBdr>
        <w:top w:val="none" w:sz="0" w:space="0" w:color="auto"/>
        <w:left w:val="none" w:sz="0" w:space="0" w:color="auto"/>
        <w:bottom w:val="none" w:sz="0" w:space="0" w:color="auto"/>
        <w:right w:val="none" w:sz="0" w:space="0" w:color="auto"/>
      </w:divBdr>
      <w:divsChild>
        <w:div w:id="392774800">
          <w:marLeft w:val="0"/>
          <w:marRight w:val="0"/>
          <w:marTop w:val="0"/>
          <w:marBottom w:val="0"/>
          <w:divBdr>
            <w:top w:val="none" w:sz="0" w:space="0" w:color="auto"/>
            <w:left w:val="none" w:sz="0" w:space="0" w:color="auto"/>
            <w:bottom w:val="none" w:sz="0" w:space="0" w:color="auto"/>
            <w:right w:val="none" w:sz="0" w:space="0" w:color="auto"/>
          </w:divBdr>
          <w:divsChild>
            <w:div w:id="1951356883">
              <w:marLeft w:val="0"/>
              <w:marRight w:val="0"/>
              <w:marTop w:val="0"/>
              <w:marBottom w:val="0"/>
              <w:divBdr>
                <w:top w:val="none" w:sz="0" w:space="0" w:color="auto"/>
                <w:left w:val="none" w:sz="0" w:space="0" w:color="auto"/>
                <w:bottom w:val="none" w:sz="0" w:space="0" w:color="auto"/>
                <w:right w:val="none" w:sz="0" w:space="0" w:color="auto"/>
              </w:divBdr>
              <w:divsChild>
                <w:div w:id="1555115024">
                  <w:marLeft w:val="0"/>
                  <w:marRight w:val="0"/>
                  <w:marTop w:val="0"/>
                  <w:marBottom w:val="0"/>
                  <w:divBdr>
                    <w:top w:val="none" w:sz="0" w:space="0" w:color="auto"/>
                    <w:left w:val="none" w:sz="0" w:space="0" w:color="auto"/>
                    <w:bottom w:val="none" w:sz="0" w:space="0" w:color="auto"/>
                    <w:right w:val="none" w:sz="0" w:space="0" w:color="auto"/>
                  </w:divBdr>
                </w:div>
              </w:divsChild>
            </w:div>
            <w:div w:id="2135320761">
              <w:marLeft w:val="0"/>
              <w:marRight w:val="0"/>
              <w:marTop w:val="0"/>
              <w:marBottom w:val="0"/>
              <w:divBdr>
                <w:top w:val="none" w:sz="0" w:space="0" w:color="auto"/>
                <w:left w:val="none" w:sz="0" w:space="0" w:color="auto"/>
                <w:bottom w:val="none" w:sz="0" w:space="0" w:color="auto"/>
                <w:right w:val="none" w:sz="0" w:space="0" w:color="auto"/>
              </w:divBdr>
              <w:divsChild>
                <w:div w:id="12246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42">
          <w:marLeft w:val="0"/>
          <w:marRight w:val="0"/>
          <w:marTop w:val="0"/>
          <w:marBottom w:val="0"/>
          <w:divBdr>
            <w:top w:val="none" w:sz="0" w:space="0" w:color="auto"/>
            <w:left w:val="none" w:sz="0" w:space="0" w:color="auto"/>
            <w:bottom w:val="none" w:sz="0" w:space="0" w:color="auto"/>
            <w:right w:val="none" w:sz="0" w:space="0" w:color="auto"/>
          </w:divBdr>
          <w:divsChild>
            <w:div w:id="73357877">
              <w:marLeft w:val="0"/>
              <w:marRight w:val="0"/>
              <w:marTop w:val="0"/>
              <w:marBottom w:val="0"/>
              <w:divBdr>
                <w:top w:val="none" w:sz="0" w:space="0" w:color="auto"/>
                <w:left w:val="none" w:sz="0" w:space="0" w:color="auto"/>
                <w:bottom w:val="none" w:sz="0" w:space="0" w:color="auto"/>
                <w:right w:val="none" w:sz="0" w:space="0" w:color="auto"/>
              </w:divBdr>
              <w:divsChild>
                <w:div w:id="150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7184">
      <w:bodyDiv w:val="1"/>
      <w:marLeft w:val="0"/>
      <w:marRight w:val="0"/>
      <w:marTop w:val="0"/>
      <w:marBottom w:val="0"/>
      <w:divBdr>
        <w:top w:val="none" w:sz="0" w:space="0" w:color="auto"/>
        <w:left w:val="none" w:sz="0" w:space="0" w:color="auto"/>
        <w:bottom w:val="none" w:sz="0" w:space="0" w:color="auto"/>
        <w:right w:val="none" w:sz="0" w:space="0" w:color="auto"/>
      </w:divBdr>
    </w:div>
    <w:div w:id="1545143259">
      <w:bodyDiv w:val="1"/>
      <w:marLeft w:val="0"/>
      <w:marRight w:val="0"/>
      <w:marTop w:val="0"/>
      <w:marBottom w:val="0"/>
      <w:divBdr>
        <w:top w:val="none" w:sz="0" w:space="0" w:color="auto"/>
        <w:left w:val="none" w:sz="0" w:space="0" w:color="auto"/>
        <w:bottom w:val="none" w:sz="0" w:space="0" w:color="auto"/>
        <w:right w:val="none" w:sz="0" w:space="0" w:color="auto"/>
      </w:divBdr>
    </w:div>
    <w:div w:id="1716923344">
      <w:bodyDiv w:val="1"/>
      <w:marLeft w:val="0"/>
      <w:marRight w:val="0"/>
      <w:marTop w:val="0"/>
      <w:marBottom w:val="0"/>
      <w:divBdr>
        <w:top w:val="none" w:sz="0" w:space="0" w:color="auto"/>
        <w:left w:val="none" w:sz="0" w:space="0" w:color="auto"/>
        <w:bottom w:val="none" w:sz="0" w:space="0" w:color="auto"/>
        <w:right w:val="none" w:sz="0" w:space="0" w:color="auto"/>
      </w:divBdr>
    </w:div>
    <w:div w:id="1939412841">
      <w:bodyDiv w:val="1"/>
      <w:marLeft w:val="0"/>
      <w:marRight w:val="0"/>
      <w:marTop w:val="0"/>
      <w:marBottom w:val="0"/>
      <w:divBdr>
        <w:top w:val="none" w:sz="0" w:space="0" w:color="auto"/>
        <w:left w:val="none" w:sz="0" w:space="0" w:color="auto"/>
        <w:bottom w:val="none" w:sz="0" w:space="0" w:color="auto"/>
        <w:right w:val="none" w:sz="0" w:space="0" w:color="auto"/>
      </w:divBdr>
    </w:div>
    <w:div w:id="1947038330">
      <w:bodyDiv w:val="1"/>
      <w:marLeft w:val="0"/>
      <w:marRight w:val="0"/>
      <w:marTop w:val="0"/>
      <w:marBottom w:val="0"/>
      <w:divBdr>
        <w:top w:val="none" w:sz="0" w:space="0" w:color="auto"/>
        <w:left w:val="none" w:sz="0" w:space="0" w:color="auto"/>
        <w:bottom w:val="none" w:sz="0" w:space="0" w:color="auto"/>
        <w:right w:val="none" w:sz="0" w:space="0" w:color="auto"/>
      </w:divBdr>
    </w:div>
    <w:div w:id="1963919890">
      <w:bodyDiv w:val="1"/>
      <w:marLeft w:val="0"/>
      <w:marRight w:val="0"/>
      <w:marTop w:val="0"/>
      <w:marBottom w:val="0"/>
      <w:divBdr>
        <w:top w:val="none" w:sz="0" w:space="0" w:color="auto"/>
        <w:left w:val="none" w:sz="0" w:space="0" w:color="auto"/>
        <w:bottom w:val="none" w:sz="0" w:space="0" w:color="auto"/>
        <w:right w:val="none" w:sz="0" w:space="0" w:color="auto"/>
      </w:divBdr>
    </w:div>
    <w:div w:id="1969164740">
      <w:bodyDiv w:val="1"/>
      <w:marLeft w:val="0"/>
      <w:marRight w:val="0"/>
      <w:marTop w:val="0"/>
      <w:marBottom w:val="0"/>
      <w:divBdr>
        <w:top w:val="none" w:sz="0" w:space="0" w:color="auto"/>
        <w:left w:val="none" w:sz="0" w:space="0" w:color="auto"/>
        <w:bottom w:val="none" w:sz="0" w:space="0" w:color="auto"/>
        <w:right w:val="none" w:sz="0" w:space="0" w:color="auto"/>
      </w:divBdr>
      <w:divsChild>
        <w:div w:id="794714542">
          <w:marLeft w:val="0"/>
          <w:marRight w:val="0"/>
          <w:marTop w:val="0"/>
          <w:marBottom w:val="0"/>
          <w:divBdr>
            <w:top w:val="none" w:sz="0" w:space="0" w:color="auto"/>
            <w:left w:val="none" w:sz="0" w:space="0" w:color="auto"/>
            <w:bottom w:val="none" w:sz="0" w:space="0" w:color="auto"/>
            <w:right w:val="none" w:sz="0" w:space="0" w:color="auto"/>
          </w:divBdr>
          <w:divsChild>
            <w:div w:id="453837001">
              <w:marLeft w:val="0"/>
              <w:marRight w:val="0"/>
              <w:marTop w:val="0"/>
              <w:marBottom w:val="0"/>
              <w:divBdr>
                <w:top w:val="none" w:sz="0" w:space="0" w:color="auto"/>
                <w:left w:val="none" w:sz="0" w:space="0" w:color="auto"/>
                <w:bottom w:val="none" w:sz="0" w:space="0" w:color="auto"/>
                <w:right w:val="none" w:sz="0" w:space="0" w:color="auto"/>
              </w:divBdr>
              <w:divsChild>
                <w:div w:id="2131778417">
                  <w:marLeft w:val="0"/>
                  <w:marRight w:val="0"/>
                  <w:marTop w:val="0"/>
                  <w:marBottom w:val="0"/>
                  <w:divBdr>
                    <w:top w:val="none" w:sz="0" w:space="0" w:color="auto"/>
                    <w:left w:val="none" w:sz="0" w:space="0" w:color="auto"/>
                    <w:bottom w:val="none" w:sz="0" w:space="0" w:color="auto"/>
                    <w:right w:val="none" w:sz="0" w:space="0" w:color="auto"/>
                  </w:divBdr>
                  <w:divsChild>
                    <w:div w:id="10033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69426">
      <w:bodyDiv w:val="1"/>
      <w:marLeft w:val="0"/>
      <w:marRight w:val="0"/>
      <w:marTop w:val="0"/>
      <w:marBottom w:val="0"/>
      <w:divBdr>
        <w:top w:val="none" w:sz="0" w:space="0" w:color="auto"/>
        <w:left w:val="none" w:sz="0" w:space="0" w:color="auto"/>
        <w:bottom w:val="none" w:sz="0" w:space="0" w:color="auto"/>
        <w:right w:val="none" w:sz="0" w:space="0" w:color="auto"/>
      </w:divBdr>
      <w:divsChild>
        <w:div w:id="1977178478">
          <w:marLeft w:val="0"/>
          <w:marRight w:val="0"/>
          <w:marTop w:val="0"/>
          <w:marBottom w:val="0"/>
          <w:divBdr>
            <w:top w:val="none" w:sz="0" w:space="0" w:color="auto"/>
            <w:left w:val="none" w:sz="0" w:space="0" w:color="auto"/>
            <w:bottom w:val="none" w:sz="0" w:space="0" w:color="auto"/>
            <w:right w:val="none" w:sz="0" w:space="0" w:color="auto"/>
          </w:divBdr>
        </w:div>
      </w:divsChild>
    </w:div>
    <w:div w:id="2046372643">
      <w:bodyDiv w:val="1"/>
      <w:marLeft w:val="0"/>
      <w:marRight w:val="0"/>
      <w:marTop w:val="0"/>
      <w:marBottom w:val="0"/>
      <w:divBdr>
        <w:top w:val="none" w:sz="0" w:space="0" w:color="auto"/>
        <w:left w:val="none" w:sz="0" w:space="0" w:color="auto"/>
        <w:bottom w:val="none" w:sz="0" w:space="0" w:color="auto"/>
        <w:right w:val="none" w:sz="0" w:space="0" w:color="auto"/>
      </w:divBdr>
      <w:divsChild>
        <w:div w:id="998994888">
          <w:marLeft w:val="0"/>
          <w:marRight w:val="0"/>
          <w:marTop w:val="0"/>
          <w:marBottom w:val="0"/>
          <w:divBdr>
            <w:top w:val="none" w:sz="0" w:space="0" w:color="auto"/>
            <w:left w:val="none" w:sz="0" w:space="0" w:color="auto"/>
            <w:bottom w:val="none" w:sz="0" w:space="0" w:color="auto"/>
            <w:right w:val="none" w:sz="0" w:space="0" w:color="auto"/>
          </w:divBdr>
        </w:div>
      </w:divsChild>
    </w:div>
    <w:div w:id="2102943274">
      <w:bodyDiv w:val="1"/>
      <w:marLeft w:val="0"/>
      <w:marRight w:val="0"/>
      <w:marTop w:val="0"/>
      <w:marBottom w:val="0"/>
      <w:divBdr>
        <w:top w:val="none" w:sz="0" w:space="0" w:color="auto"/>
        <w:left w:val="none" w:sz="0" w:space="0" w:color="auto"/>
        <w:bottom w:val="none" w:sz="0" w:space="0" w:color="auto"/>
        <w:right w:val="none" w:sz="0" w:space="0" w:color="auto"/>
      </w:divBdr>
      <w:divsChild>
        <w:div w:id="653412317">
          <w:marLeft w:val="0"/>
          <w:marRight w:val="0"/>
          <w:marTop w:val="0"/>
          <w:marBottom w:val="0"/>
          <w:divBdr>
            <w:top w:val="none" w:sz="0" w:space="0" w:color="auto"/>
            <w:left w:val="none" w:sz="0" w:space="0" w:color="auto"/>
            <w:bottom w:val="none" w:sz="0" w:space="0" w:color="auto"/>
            <w:right w:val="none" w:sz="0" w:space="0" w:color="auto"/>
          </w:divBdr>
          <w:divsChild>
            <w:div w:id="1774667975">
              <w:marLeft w:val="0"/>
              <w:marRight w:val="0"/>
              <w:marTop w:val="0"/>
              <w:marBottom w:val="0"/>
              <w:divBdr>
                <w:top w:val="none" w:sz="0" w:space="0" w:color="auto"/>
                <w:left w:val="none" w:sz="0" w:space="0" w:color="auto"/>
                <w:bottom w:val="none" w:sz="0" w:space="0" w:color="auto"/>
                <w:right w:val="none" w:sz="0" w:space="0" w:color="auto"/>
              </w:divBdr>
              <w:divsChild>
                <w:div w:id="1129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C91F-39B2-8C45-836B-D6901290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2018-09-28T19:35:00Z</dcterms:created>
  <dcterms:modified xsi:type="dcterms:W3CDTF">2018-09-28T19:35:00Z</dcterms:modified>
</cp:coreProperties>
</file>